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79335">
      <w:pPr>
        <w:pStyle w:val="5"/>
        <w:jc w:val="center"/>
        <w:rPr>
          <w:rFonts w:ascii="Times New Roman" w:hAnsi="Times New Roman" w:cs="Times New Roman"/>
          <w:sz w:val="24"/>
          <w:szCs w:val="24"/>
          <w:lang w:val="en-US"/>
        </w:rPr>
      </w:pPr>
      <w:r>
        <w:rPr>
          <w:rFonts w:ascii="Times New Roman" w:hAnsi="Times New Roman" w:cs="Times New Roman"/>
          <w:sz w:val="32"/>
          <w:szCs w:val="32"/>
          <w:lang w:val="en-US"/>
        </w:rPr>
        <w:t>У</w:t>
      </w:r>
      <w:r>
        <w:rPr>
          <w:rFonts w:ascii="Times New Roman" w:hAnsi="Times New Roman" w:cs="Times New Roman"/>
          <w:sz w:val="32"/>
          <w:szCs w:val="32"/>
        </w:rPr>
        <w:t xml:space="preserve"> </w:t>
      </w:r>
      <w:r>
        <w:rPr>
          <w:rFonts w:ascii="Times New Roman" w:hAnsi="Times New Roman" w:cs="Times New Roman"/>
          <w:sz w:val="32"/>
          <w:szCs w:val="32"/>
          <w:lang w:val="en-US"/>
        </w:rPr>
        <w:t>С</w:t>
      </w:r>
      <w:r>
        <w:rPr>
          <w:rFonts w:ascii="Times New Roman" w:hAnsi="Times New Roman" w:cs="Times New Roman"/>
          <w:sz w:val="32"/>
          <w:szCs w:val="32"/>
        </w:rPr>
        <w:t xml:space="preserve"> </w:t>
      </w:r>
      <w:r>
        <w:rPr>
          <w:rFonts w:ascii="Times New Roman" w:hAnsi="Times New Roman" w:cs="Times New Roman"/>
          <w:sz w:val="32"/>
          <w:szCs w:val="32"/>
          <w:lang w:val="en-US"/>
        </w:rPr>
        <w:t>Т</w:t>
      </w:r>
      <w:r>
        <w:rPr>
          <w:rFonts w:ascii="Times New Roman" w:hAnsi="Times New Roman" w:cs="Times New Roman"/>
          <w:sz w:val="32"/>
          <w:szCs w:val="32"/>
        </w:rPr>
        <w:t xml:space="preserve"> </w:t>
      </w:r>
      <w:r>
        <w:rPr>
          <w:rFonts w:ascii="Times New Roman" w:hAnsi="Times New Roman" w:cs="Times New Roman"/>
          <w:sz w:val="32"/>
          <w:szCs w:val="32"/>
          <w:lang w:val="en-US"/>
        </w:rPr>
        <w:t>А</w:t>
      </w:r>
      <w:r>
        <w:rPr>
          <w:rFonts w:ascii="Times New Roman" w:hAnsi="Times New Roman" w:cs="Times New Roman"/>
          <w:sz w:val="32"/>
          <w:szCs w:val="32"/>
        </w:rPr>
        <w:t xml:space="preserve"> </w:t>
      </w:r>
      <w:r>
        <w:rPr>
          <w:rFonts w:ascii="Times New Roman" w:hAnsi="Times New Roman" w:cs="Times New Roman"/>
          <w:sz w:val="32"/>
          <w:szCs w:val="32"/>
          <w:lang w:val="en-US"/>
        </w:rPr>
        <w:t>В</w:t>
      </w:r>
    </w:p>
    <w:p w14:paraId="52B4304C">
      <w:pPr>
        <w:pStyle w:val="5"/>
        <w:jc w:val="center"/>
        <w:rPr>
          <w:rFonts w:ascii="Times New Roman" w:hAnsi="Times New Roman" w:cs="Times New Roman"/>
          <w:sz w:val="24"/>
          <w:szCs w:val="24"/>
          <w:lang w:val="en-US"/>
        </w:rPr>
      </w:pPr>
    </w:p>
    <w:p w14:paraId="20FDAE79">
      <w:pPr>
        <w:pStyle w:val="5"/>
        <w:jc w:val="center"/>
        <w:rPr>
          <w:rFonts w:ascii="Times New Roman" w:hAnsi="Times New Roman" w:cs="Times New Roman"/>
          <w:sz w:val="24"/>
          <w:szCs w:val="24"/>
        </w:rPr>
      </w:pPr>
      <w:r>
        <w:rPr>
          <w:rFonts w:ascii="Times New Roman" w:hAnsi="Times New Roman" w:cs="Times New Roman"/>
          <w:sz w:val="24"/>
          <w:szCs w:val="24"/>
        </w:rPr>
        <w:t>НА СДРУЖЕНИЕ „БЪЛГАРСКА АСОЦИАЦИЯ ПО КОРЕСПОНДЕНТЕН ШАХМАТ“</w:t>
      </w:r>
    </w:p>
    <w:p w14:paraId="25028395">
      <w:pPr>
        <w:pStyle w:val="5"/>
        <w:jc w:val="both"/>
        <w:rPr>
          <w:rFonts w:ascii="Times New Roman" w:hAnsi="Times New Roman" w:cs="Times New Roman"/>
          <w:sz w:val="24"/>
          <w:szCs w:val="24"/>
        </w:rPr>
      </w:pPr>
    </w:p>
    <w:p w14:paraId="35F22030">
      <w:pPr>
        <w:pStyle w:val="5"/>
        <w:jc w:val="both"/>
        <w:rPr>
          <w:rFonts w:ascii="Times New Roman" w:hAnsi="Times New Roman" w:cs="Times New Roman"/>
          <w:sz w:val="24"/>
          <w:szCs w:val="24"/>
          <w:lang w:val="en-US"/>
        </w:rPr>
      </w:pPr>
    </w:p>
    <w:p w14:paraId="0202BC6F">
      <w:pPr>
        <w:pStyle w:val="5"/>
        <w:jc w:val="both"/>
        <w:rPr>
          <w:rFonts w:ascii="Times New Roman" w:hAnsi="Times New Roman" w:cs="Times New Roman"/>
          <w:sz w:val="24"/>
          <w:szCs w:val="24"/>
          <w:lang w:val="en-US"/>
        </w:rPr>
      </w:pPr>
    </w:p>
    <w:p w14:paraId="0D4558BE">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I</w:t>
      </w:r>
      <w:r>
        <w:rPr>
          <w:rFonts w:ascii="Times New Roman" w:hAnsi="Times New Roman" w:cs="Times New Roman"/>
          <w:sz w:val="24"/>
          <w:szCs w:val="24"/>
        </w:rPr>
        <w:t xml:space="preserve"> </w:t>
      </w:r>
      <w:r>
        <w:rPr>
          <w:rFonts w:ascii="Times New Roman" w:hAnsi="Times New Roman" w:cs="Times New Roman"/>
          <w:sz w:val="24"/>
          <w:szCs w:val="24"/>
          <w:lang w:val="en-US"/>
        </w:rPr>
        <w:t>РАЗДЕЛ. ОБЩИ ПОЛОЖЕНИЯ</w:t>
      </w:r>
    </w:p>
    <w:p w14:paraId="598235DC">
      <w:pPr>
        <w:pStyle w:val="5"/>
        <w:jc w:val="both"/>
        <w:rPr>
          <w:rFonts w:ascii="Times New Roman" w:hAnsi="Times New Roman" w:cs="Times New Roman"/>
          <w:sz w:val="24"/>
          <w:szCs w:val="24"/>
          <w:lang w:val="en-US"/>
        </w:rPr>
      </w:pPr>
    </w:p>
    <w:p w14:paraId="0FA50ED0">
      <w:pPr>
        <w:pStyle w:val="5"/>
        <w:jc w:val="both"/>
        <w:rPr>
          <w:rFonts w:ascii="Times New Roman" w:hAnsi="Times New Roman" w:cs="Times New Roman"/>
          <w:sz w:val="24"/>
          <w:szCs w:val="24"/>
        </w:rPr>
      </w:pPr>
      <w:r>
        <w:rPr>
          <w:rFonts w:ascii="Times New Roman" w:hAnsi="Times New Roman" w:cs="Times New Roman"/>
          <w:sz w:val="24"/>
          <w:szCs w:val="24"/>
          <w:lang w:val="en-US"/>
        </w:rPr>
        <w:t>Чл</w:t>
      </w:r>
      <w:r>
        <w:rPr>
          <w:rFonts w:ascii="Times New Roman" w:hAnsi="Times New Roman" w:cs="Times New Roman"/>
          <w:sz w:val="24"/>
          <w:szCs w:val="24"/>
        </w:rPr>
        <w:t xml:space="preserve">. 1. </w:t>
      </w:r>
    </w:p>
    <w:p w14:paraId="3684A10D">
      <w:pPr>
        <w:pStyle w:val="5"/>
        <w:jc w:val="both"/>
        <w:rPr>
          <w:rFonts w:ascii="Times New Roman" w:hAnsi="Times New Roman" w:cs="Times New Roman"/>
          <w:sz w:val="24"/>
          <w:szCs w:val="24"/>
        </w:rPr>
      </w:pPr>
    </w:p>
    <w:p w14:paraId="08080885">
      <w:pPr>
        <w:pStyle w:val="5"/>
        <w:jc w:val="both"/>
        <w:rPr>
          <w:rFonts w:ascii="Times New Roman" w:hAnsi="Times New Roman" w:cs="Times New Roman"/>
          <w:sz w:val="24"/>
          <w:szCs w:val="24"/>
        </w:rPr>
      </w:pPr>
      <w:r>
        <w:rPr>
          <w:rFonts w:ascii="Times New Roman" w:hAnsi="Times New Roman" w:cs="Times New Roman"/>
          <w:sz w:val="24"/>
          <w:szCs w:val="24"/>
        </w:rPr>
        <w:t>Ал. 1. Българска асоциация по кореспондентен шахмат</w:t>
      </w:r>
      <w:r>
        <w:rPr>
          <w:rFonts w:ascii="Times New Roman" w:hAnsi="Times New Roman" w:cs="Times New Roman"/>
          <w:sz w:val="24"/>
          <w:szCs w:val="24"/>
          <w:lang w:val="en-US"/>
        </w:rPr>
        <w:t xml:space="preserve"> е сдружение</w:t>
      </w:r>
      <w:r>
        <w:rPr>
          <w:rFonts w:ascii="Times New Roman" w:hAnsi="Times New Roman" w:cs="Times New Roman"/>
          <w:sz w:val="24"/>
          <w:szCs w:val="24"/>
        </w:rPr>
        <w:t xml:space="preserve"> – юридическо лице</w:t>
      </w:r>
      <w:r>
        <w:rPr>
          <w:rFonts w:ascii="Times New Roman" w:hAnsi="Times New Roman" w:cs="Times New Roman"/>
          <w:sz w:val="24"/>
          <w:szCs w:val="24"/>
          <w:lang w:val="en-US"/>
        </w:rPr>
        <w:t xml:space="preserve"> с нестопанска цел за осъществяване на</w:t>
      </w:r>
      <w:r>
        <w:rPr>
          <w:rFonts w:ascii="Times New Roman" w:hAnsi="Times New Roman" w:cs="Times New Roman"/>
          <w:sz w:val="24"/>
          <w:szCs w:val="24"/>
        </w:rPr>
        <w:t xml:space="preserve"> ДЕЙНОСТ В</w:t>
      </w:r>
      <w:r>
        <w:rPr>
          <w:rFonts w:ascii="Times New Roman" w:hAnsi="Times New Roman" w:cs="Times New Roman"/>
          <w:sz w:val="24"/>
          <w:szCs w:val="24"/>
          <w:lang w:val="en-US"/>
        </w:rPr>
        <w:t xml:space="preserve"> ОБЩЕСТВЕН</w:t>
      </w:r>
      <w:r>
        <w:rPr>
          <w:rFonts w:ascii="Times New Roman" w:hAnsi="Times New Roman" w:cs="Times New Roman"/>
          <w:sz w:val="24"/>
          <w:szCs w:val="24"/>
        </w:rPr>
        <w:t>А ПОЛЗА</w:t>
      </w:r>
      <w:r>
        <w:rPr>
          <w:rFonts w:ascii="Times New Roman" w:hAnsi="Times New Roman" w:cs="Times New Roman"/>
          <w:sz w:val="24"/>
          <w:szCs w:val="24"/>
          <w:lang w:val="en-US"/>
        </w:rPr>
        <w:t xml:space="preserve">. То е доброволно обединение на </w:t>
      </w:r>
      <w:r>
        <w:rPr>
          <w:rFonts w:ascii="Times New Roman" w:hAnsi="Times New Roman" w:cs="Times New Roman"/>
          <w:sz w:val="24"/>
          <w:szCs w:val="24"/>
        </w:rPr>
        <w:t xml:space="preserve">физически и юридически </w:t>
      </w:r>
      <w:r>
        <w:rPr>
          <w:rFonts w:ascii="Times New Roman" w:hAnsi="Times New Roman" w:cs="Times New Roman"/>
          <w:sz w:val="24"/>
          <w:szCs w:val="24"/>
          <w:lang w:val="en-US"/>
        </w:rPr>
        <w:t>лица, организирани за осъществяването на общи цели,</w:t>
      </w:r>
      <w:r>
        <w:rPr>
          <w:rFonts w:ascii="Times New Roman" w:hAnsi="Times New Roman" w:cs="Times New Roman"/>
          <w:sz w:val="24"/>
          <w:szCs w:val="24"/>
        </w:rPr>
        <w:t xml:space="preserve"> </w:t>
      </w:r>
      <w:r>
        <w:rPr>
          <w:rFonts w:ascii="Times New Roman" w:hAnsi="Times New Roman" w:cs="Times New Roman"/>
          <w:sz w:val="24"/>
          <w:szCs w:val="24"/>
          <w:lang w:val="en-US"/>
        </w:rPr>
        <w:t>интерес</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и задачи в </w:t>
      </w:r>
      <w:r>
        <w:rPr>
          <w:rFonts w:ascii="Times New Roman" w:hAnsi="Times New Roman" w:cs="Times New Roman"/>
          <w:sz w:val="24"/>
          <w:szCs w:val="24"/>
        </w:rPr>
        <w:t xml:space="preserve">полза на </w:t>
      </w:r>
      <w:r>
        <w:rPr>
          <w:rFonts w:ascii="Times New Roman" w:hAnsi="Times New Roman" w:cs="Times New Roman"/>
          <w:sz w:val="24"/>
          <w:szCs w:val="24"/>
          <w:lang w:val="en-US"/>
        </w:rPr>
        <w:t>развитието на шахмата</w:t>
      </w:r>
      <w:r>
        <w:rPr>
          <w:rFonts w:ascii="Times New Roman" w:hAnsi="Times New Roman" w:cs="Times New Roman"/>
          <w:sz w:val="24"/>
          <w:szCs w:val="24"/>
        </w:rPr>
        <w:t xml:space="preserve"> и неговата социална значимост за обществото</w:t>
      </w:r>
      <w:r>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sz w:val="24"/>
          <w:szCs w:val="24"/>
          <w:lang w:val="en-US"/>
        </w:rPr>
        <w:t>Създаден</w:t>
      </w:r>
      <w:r>
        <w:rPr>
          <w:rFonts w:ascii="Times New Roman" w:hAnsi="Times New Roman" w:cs="Times New Roman"/>
          <w:sz w:val="24"/>
          <w:szCs w:val="24"/>
        </w:rPr>
        <w:t>о</w:t>
      </w:r>
      <w:r>
        <w:rPr>
          <w:rFonts w:ascii="Times New Roman" w:hAnsi="Times New Roman" w:cs="Times New Roman"/>
          <w:sz w:val="24"/>
          <w:szCs w:val="24"/>
          <w:lang w:val="en-US"/>
        </w:rPr>
        <w:t xml:space="preserve"> е </w:t>
      </w:r>
      <w:r>
        <w:rPr>
          <w:rFonts w:ascii="Times New Roman" w:hAnsi="Times New Roman" w:cs="Times New Roman"/>
          <w:sz w:val="24"/>
          <w:szCs w:val="24"/>
        </w:rPr>
        <w:t>с</w:t>
      </w:r>
      <w:r>
        <w:rPr>
          <w:rFonts w:ascii="Times New Roman" w:hAnsi="Times New Roman" w:cs="Times New Roman"/>
          <w:sz w:val="24"/>
          <w:szCs w:val="24"/>
          <w:lang w:val="en-US"/>
        </w:rPr>
        <w:t xml:space="preserve"> неопределен </w:t>
      </w:r>
      <w:r>
        <w:rPr>
          <w:rFonts w:ascii="Times New Roman" w:hAnsi="Times New Roman" w:cs="Times New Roman"/>
          <w:sz w:val="24"/>
          <w:szCs w:val="24"/>
        </w:rPr>
        <w:t>срок.</w:t>
      </w:r>
    </w:p>
    <w:p w14:paraId="7FA79130">
      <w:pPr>
        <w:pStyle w:val="5"/>
        <w:jc w:val="both"/>
        <w:rPr>
          <w:rFonts w:ascii="Times New Roman" w:hAnsi="Times New Roman" w:cs="Times New Roman"/>
          <w:sz w:val="24"/>
          <w:szCs w:val="24"/>
        </w:rPr>
      </w:pPr>
    </w:p>
    <w:p w14:paraId="683EE897">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Официалното наименование на сдружението е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Седалището и адресът на управление на сдружението </w:t>
      </w:r>
      <w:r>
        <w:rPr>
          <w:rFonts w:ascii="Times New Roman" w:hAnsi="Times New Roman" w:cs="Times New Roman"/>
          <w:sz w:val="24"/>
          <w:szCs w:val="24"/>
        </w:rPr>
        <w:t xml:space="preserve">са: </w:t>
      </w:r>
      <w:r>
        <w:rPr>
          <w:rFonts w:ascii="Times New Roman" w:hAnsi="Times New Roman" w:cs="Times New Roman"/>
          <w:sz w:val="24"/>
          <w:szCs w:val="24"/>
          <w:lang w:val="en-US"/>
        </w:rPr>
        <w:t>гр.</w:t>
      </w:r>
      <w:r>
        <w:rPr>
          <w:rFonts w:ascii="Times New Roman" w:hAnsi="Times New Roman" w:cs="Times New Roman"/>
          <w:sz w:val="24"/>
          <w:szCs w:val="24"/>
        </w:rPr>
        <w:t xml:space="preserve"> </w:t>
      </w:r>
      <w:r>
        <w:rPr>
          <w:rFonts w:ascii="Times New Roman" w:hAnsi="Times New Roman" w:cs="Times New Roman"/>
          <w:sz w:val="24"/>
          <w:szCs w:val="24"/>
          <w:lang w:val="en-US"/>
        </w:rPr>
        <w:t>Плевен, ул.</w:t>
      </w:r>
      <w:r>
        <w:rPr>
          <w:rFonts w:ascii="Times New Roman" w:hAnsi="Times New Roman" w:cs="Times New Roman"/>
          <w:sz w:val="24"/>
          <w:szCs w:val="24"/>
        </w:rPr>
        <w:t xml:space="preserve"> „</w:t>
      </w:r>
      <w:r>
        <w:rPr>
          <w:rFonts w:ascii="Times New Roman" w:hAnsi="Times New Roman" w:cs="Times New Roman"/>
          <w:sz w:val="24"/>
          <w:szCs w:val="24"/>
          <w:lang w:val="en-US"/>
        </w:rPr>
        <w:t>Чаталджа</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37</w:t>
      </w:r>
      <w:r>
        <w:rPr>
          <w:rFonts w:ascii="Times New Roman" w:hAnsi="Times New Roman" w:cs="Times New Roman"/>
          <w:sz w:val="24"/>
          <w:szCs w:val="24"/>
        </w:rPr>
        <w:t>,</w:t>
      </w:r>
      <w:r>
        <w:rPr>
          <w:rFonts w:ascii="Times New Roman" w:hAnsi="Times New Roman" w:cs="Times New Roman"/>
          <w:sz w:val="24"/>
          <w:szCs w:val="24"/>
          <w:lang w:val="en-US"/>
        </w:rPr>
        <w:t xml:space="preserve"> ап.</w:t>
      </w:r>
      <w:r>
        <w:rPr>
          <w:rFonts w:ascii="Times New Roman" w:hAnsi="Times New Roman" w:cs="Times New Roman"/>
          <w:sz w:val="24"/>
          <w:szCs w:val="24"/>
        </w:rPr>
        <w:t xml:space="preserve"> </w:t>
      </w:r>
      <w:r>
        <w:rPr>
          <w:rFonts w:ascii="Times New Roman" w:hAnsi="Times New Roman" w:cs="Times New Roman"/>
          <w:sz w:val="24"/>
          <w:szCs w:val="24"/>
          <w:lang w:val="en-US"/>
        </w:rPr>
        <w:t>3</w:t>
      </w:r>
      <w:r>
        <w:rPr>
          <w:rFonts w:ascii="Times New Roman" w:hAnsi="Times New Roman" w:cs="Times New Roman"/>
          <w:sz w:val="24"/>
          <w:szCs w:val="24"/>
        </w:rPr>
        <w:t>.</w:t>
      </w:r>
    </w:p>
    <w:p w14:paraId="1BAD0788">
      <w:pPr>
        <w:pStyle w:val="5"/>
        <w:jc w:val="both"/>
        <w:rPr>
          <w:rFonts w:ascii="Times New Roman" w:hAnsi="Times New Roman" w:cs="Times New Roman"/>
          <w:sz w:val="24"/>
          <w:szCs w:val="24"/>
        </w:rPr>
      </w:pPr>
    </w:p>
    <w:p w14:paraId="484304F9">
      <w:pPr>
        <w:pStyle w:val="5"/>
        <w:jc w:val="both"/>
        <w:rPr>
          <w:rFonts w:ascii="Times New Roman" w:hAnsi="Times New Roman" w:cs="Times New Roman"/>
          <w:sz w:val="24"/>
          <w:szCs w:val="24"/>
        </w:rPr>
      </w:pPr>
      <w:r>
        <w:rPr>
          <w:rFonts w:ascii="Times New Roman" w:hAnsi="Times New Roman" w:cs="Times New Roman"/>
          <w:sz w:val="24"/>
          <w:szCs w:val="24"/>
        </w:rPr>
        <w:t>Ал. 3. Българска асоциация по кореспондентен шахмат</w:t>
      </w:r>
      <w:r>
        <w:rPr>
          <w:rFonts w:ascii="Times New Roman" w:hAnsi="Times New Roman" w:cs="Times New Roman"/>
          <w:sz w:val="24"/>
          <w:szCs w:val="24"/>
          <w:lang w:val="en-US"/>
        </w:rPr>
        <w:t xml:space="preserve"> е независима, самоуправляваща се организация. Т</w:t>
      </w:r>
      <w:r>
        <w:rPr>
          <w:rFonts w:ascii="Times New Roman" w:hAnsi="Times New Roman" w:cs="Times New Roman"/>
          <w:sz w:val="24"/>
          <w:szCs w:val="24"/>
        </w:rPr>
        <w:t>я</w:t>
      </w:r>
      <w:r>
        <w:rPr>
          <w:rFonts w:ascii="Times New Roman" w:hAnsi="Times New Roman" w:cs="Times New Roman"/>
          <w:sz w:val="24"/>
          <w:szCs w:val="24"/>
          <w:lang w:val="en-US"/>
        </w:rPr>
        <w:t xml:space="preserve"> работи на широка обществена основа в обстановка на максимална гласност, плурализъм на идеи, виждания, мнения и тяхното свободно изразяване и отстояване с ярко изразена социална насоченост.</w:t>
      </w:r>
    </w:p>
    <w:p w14:paraId="07A8F636">
      <w:pPr>
        <w:pStyle w:val="5"/>
        <w:jc w:val="both"/>
        <w:rPr>
          <w:rFonts w:ascii="Times New Roman" w:hAnsi="Times New Roman" w:cs="Times New Roman"/>
          <w:sz w:val="24"/>
          <w:szCs w:val="24"/>
        </w:rPr>
      </w:pPr>
    </w:p>
    <w:p w14:paraId="6FDE97B0">
      <w:pPr>
        <w:pStyle w:val="5"/>
        <w:jc w:val="both"/>
        <w:rPr>
          <w:rFonts w:ascii="Times New Roman" w:hAnsi="Times New Roman" w:cs="Times New Roman"/>
          <w:sz w:val="24"/>
          <w:szCs w:val="24"/>
          <w:lang w:val="en-US"/>
        </w:rPr>
      </w:pPr>
      <w:r>
        <w:rPr>
          <w:rFonts w:ascii="Times New Roman" w:hAnsi="Times New Roman" w:cs="Times New Roman"/>
          <w:sz w:val="24"/>
          <w:szCs w:val="24"/>
        </w:rPr>
        <w:t>Ал. 4. Българска асоциация по кореспондентен шахмат</w:t>
      </w:r>
      <w:r>
        <w:rPr>
          <w:rFonts w:ascii="Times New Roman" w:hAnsi="Times New Roman" w:cs="Times New Roman"/>
          <w:sz w:val="24"/>
          <w:szCs w:val="24"/>
          <w:lang w:val="en-US"/>
        </w:rPr>
        <w:t xml:space="preserve"> е отворена система. На </w:t>
      </w:r>
      <w:r>
        <w:rPr>
          <w:rFonts w:ascii="Times New Roman" w:hAnsi="Times New Roman" w:cs="Times New Roman"/>
          <w:sz w:val="24"/>
          <w:szCs w:val="24"/>
        </w:rPr>
        <w:t>нея</w:t>
      </w:r>
      <w:r>
        <w:rPr>
          <w:rFonts w:ascii="Times New Roman" w:hAnsi="Times New Roman" w:cs="Times New Roman"/>
          <w:sz w:val="24"/>
          <w:szCs w:val="24"/>
          <w:lang w:val="en-US"/>
        </w:rPr>
        <w:t xml:space="preserve"> могат да сътрудничат всички, които желаят да работят за реализацията на основните </w:t>
      </w:r>
      <w:r>
        <w:rPr>
          <w:rFonts w:ascii="Times New Roman" w:hAnsi="Times New Roman" w:cs="Times New Roman"/>
          <w:sz w:val="24"/>
          <w:szCs w:val="24"/>
        </w:rPr>
        <w:t>и</w:t>
      </w:r>
      <w:r>
        <w:rPr>
          <w:rFonts w:ascii="Times New Roman" w:hAnsi="Times New Roman" w:cs="Times New Roman"/>
          <w:sz w:val="24"/>
          <w:szCs w:val="24"/>
          <w:lang w:val="en-US"/>
        </w:rPr>
        <w:t xml:space="preserve"> цели и задачи.</w:t>
      </w:r>
    </w:p>
    <w:p w14:paraId="52552A6E">
      <w:pPr>
        <w:pStyle w:val="5"/>
        <w:jc w:val="both"/>
        <w:rPr>
          <w:rFonts w:ascii="Times New Roman" w:hAnsi="Times New Roman" w:cs="Times New Roman"/>
          <w:sz w:val="32"/>
          <w:szCs w:val="32"/>
          <w:lang w:val="en-US"/>
        </w:rPr>
      </w:pPr>
    </w:p>
    <w:p w14:paraId="39D1F5C0">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5. </w:t>
      </w:r>
      <w:r>
        <w:rPr>
          <w:rFonts w:ascii="Times New Roman" w:hAnsi="Times New Roman" w:cs="Times New Roman"/>
          <w:color w:val="000000"/>
          <w:sz w:val="24"/>
          <w:szCs w:val="24"/>
          <w:lang w:val="en-US"/>
        </w:rPr>
        <w:t xml:space="preserve">Юридическото лице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color w:val="000000"/>
          <w:sz w:val="24"/>
          <w:szCs w:val="24"/>
          <w:lang w:val="en-US"/>
        </w:rPr>
        <w:t xml:space="preserve"> възниква с вписването му в </w:t>
      </w:r>
      <w:r>
        <w:rPr>
          <w:rFonts w:ascii="Times New Roman" w:hAnsi="Times New Roman" w:cs="Times New Roman"/>
          <w:color w:val="000000"/>
          <w:sz w:val="24"/>
          <w:szCs w:val="24"/>
        </w:rPr>
        <w:t>ТРРЮЛНЦ</w:t>
      </w:r>
      <w:r>
        <w:rPr>
          <w:rFonts w:ascii="Times New Roman" w:hAnsi="Times New Roman" w:cs="Times New Roman"/>
          <w:color w:val="000000"/>
          <w:sz w:val="24"/>
          <w:szCs w:val="24"/>
          <w:lang w:val="en-US"/>
        </w:rPr>
        <w:t>, воден от Агенцията по вписванията към министъра на правосъдието.</w:t>
      </w:r>
    </w:p>
    <w:p w14:paraId="1D2BACC9">
      <w:pPr>
        <w:pStyle w:val="5"/>
        <w:jc w:val="both"/>
        <w:rPr>
          <w:rFonts w:ascii="Times New Roman" w:hAnsi="Times New Roman" w:cs="Times New Roman"/>
          <w:color w:val="000000"/>
          <w:sz w:val="24"/>
          <w:szCs w:val="24"/>
          <w:lang w:val="en-US"/>
        </w:rPr>
      </w:pPr>
    </w:p>
    <w:p w14:paraId="4D00B461">
      <w:pPr>
        <w:pStyle w:val="5"/>
        <w:jc w:val="both"/>
        <w:rPr>
          <w:rFonts w:ascii="Times New Roman" w:hAnsi="Times New Roman" w:cs="Times New Roman"/>
          <w:color w:val="000000"/>
          <w:sz w:val="24"/>
          <w:szCs w:val="24"/>
        </w:rPr>
      </w:pPr>
      <w:r>
        <w:rPr>
          <w:rFonts w:ascii="Times New Roman" w:hAnsi="Times New Roman" w:cs="Times New Roman"/>
          <w:sz w:val="24"/>
          <w:szCs w:val="24"/>
        </w:rPr>
        <w:t>Ал. 6. Българска асоциация по кореспондентен шахмат</w:t>
      </w:r>
      <w:r>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rPr>
        <w:t>е</w:t>
      </w:r>
      <w:r>
        <w:rPr>
          <w:rFonts w:ascii="Times New Roman" w:hAnsi="Times New Roman" w:cs="Times New Roman"/>
          <w:color w:val="000000"/>
          <w:sz w:val="24"/>
          <w:szCs w:val="24"/>
          <w:lang w:val="en-US"/>
        </w:rPr>
        <w:t xml:space="preserve"> носител на всички права и задължения, които не са свързани с естествените качества на физическите лица</w:t>
      </w:r>
      <w:r>
        <w:rPr>
          <w:rFonts w:ascii="Times New Roman" w:hAnsi="Times New Roman" w:cs="Times New Roman"/>
          <w:color w:val="000000"/>
          <w:sz w:val="24"/>
          <w:szCs w:val="24"/>
        </w:rPr>
        <w:t>.</w:t>
      </w:r>
    </w:p>
    <w:p w14:paraId="3A60906D">
      <w:pPr>
        <w:pStyle w:val="5"/>
        <w:jc w:val="both"/>
        <w:rPr>
          <w:rFonts w:ascii="Times New Roman" w:hAnsi="Times New Roman" w:cs="Times New Roman"/>
          <w:color w:val="000000"/>
          <w:sz w:val="24"/>
          <w:szCs w:val="24"/>
        </w:rPr>
      </w:pPr>
    </w:p>
    <w:p w14:paraId="1963C0A2">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7. </w:t>
      </w:r>
      <w:r>
        <w:rPr>
          <w:rFonts w:ascii="Times New Roman" w:hAnsi="Times New Roman" w:cs="Times New Roman"/>
          <w:sz w:val="24"/>
          <w:szCs w:val="24"/>
        </w:rPr>
        <w:t>Българска асоциация по кореспондентен шахмат м</w:t>
      </w:r>
      <w:r>
        <w:rPr>
          <w:rFonts w:ascii="Times New Roman" w:hAnsi="Times New Roman" w:cs="Times New Roman"/>
          <w:color w:val="000000"/>
          <w:sz w:val="24"/>
          <w:szCs w:val="24"/>
          <w:lang w:val="en-US"/>
        </w:rPr>
        <w:t>ог</w:t>
      </w:r>
      <w:r>
        <w:rPr>
          <w:rFonts w:ascii="Times New Roman" w:hAnsi="Times New Roman" w:cs="Times New Roman"/>
          <w:color w:val="000000"/>
          <w:sz w:val="24"/>
          <w:szCs w:val="24"/>
        </w:rPr>
        <w:t>же</w:t>
      </w:r>
      <w:r>
        <w:rPr>
          <w:rFonts w:ascii="Times New Roman" w:hAnsi="Times New Roman" w:cs="Times New Roman"/>
          <w:color w:val="000000"/>
          <w:sz w:val="24"/>
          <w:szCs w:val="24"/>
          <w:lang w:val="en-US"/>
        </w:rPr>
        <w:t xml:space="preserve"> да притежава имущество.</w:t>
      </w:r>
    </w:p>
    <w:p w14:paraId="03C22414">
      <w:pPr>
        <w:pStyle w:val="5"/>
        <w:jc w:val="both"/>
        <w:rPr>
          <w:rFonts w:ascii="Times New Roman" w:hAnsi="Times New Roman" w:cs="Times New Roman"/>
          <w:sz w:val="32"/>
          <w:szCs w:val="32"/>
        </w:rPr>
      </w:pPr>
    </w:p>
    <w:p w14:paraId="023EA624">
      <w:pPr>
        <w:pStyle w:val="5"/>
        <w:jc w:val="both"/>
        <w:rPr>
          <w:rFonts w:ascii="Times New Roman" w:hAnsi="Times New Roman" w:cs="Times New Roman"/>
          <w:sz w:val="24"/>
          <w:szCs w:val="24"/>
        </w:rPr>
      </w:pPr>
      <w:r>
        <w:rPr>
          <w:rFonts w:ascii="Times New Roman" w:hAnsi="Times New Roman" w:cs="Times New Roman"/>
          <w:sz w:val="24"/>
          <w:szCs w:val="24"/>
        </w:rPr>
        <w:t xml:space="preserve">Чл. 2. </w:t>
      </w:r>
    </w:p>
    <w:p w14:paraId="7BDEB32B">
      <w:pPr>
        <w:pStyle w:val="5"/>
        <w:jc w:val="both"/>
        <w:rPr>
          <w:rFonts w:ascii="Times New Roman" w:hAnsi="Times New Roman" w:cs="Times New Roman"/>
          <w:sz w:val="24"/>
          <w:szCs w:val="24"/>
        </w:rPr>
      </w:pPr>
    </w:p>
    <w:p w14:paraId="236747EF">
      <w:pPr>
        <w:pStyle w:val="5"/>
        <w:jc w:val="both"/>
        <w:rPr>
          <w:rFonts w:ascii="Times New Roman" w:hAnsi="Times New Roman" w:cs="Times New Roman"/>
          <w:sz w:val="24"/>
          <w:szCs w:val="24"/>
        </w:rPr>
      </w:pPr>
      <w:r>
        <w:rPr>
          <w:rFonts w:ascii="Times New Roman" w:hAnsi="Times New Roman" w:cs="Times New Roman"/>
          <w:sz w:val="24"/>
          <w:szCs w:val="24"/>
        </w:rPr>
        <w:t xml:space="preserve">Ал.1. </w:t>
      </w:r>
      <w:r>
        <w:rPr>
          <w:rFonts w:ascii="Times New Roman" w:hAnsi="Times New Roman" w:cs="Times New Roman"/>
          <w:sz w:val="24"/>
          <w:szCs w:val="24"/>
          <w:lang w:val="en-US"/>
        </w:rPr>
        <w:t xml:space="preserve">В цялостната си дейност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се ръководи от своя Устав.</w:t>
      </w:r>
    </w:p>
    <w:p w14:paraId="42A1AB21">
      <w:pPr>
        <w:pStyle w:val="5"/>
        <w:jc w:val="both"/>
        <w:rPr>
          <w:rFonts w:ascii="Times New Roman" w:hAnsi="Times New Roman" w:cs="Times New Roman"/>
          <w:sz w:val="24"/>
          <w:szCs w:val="24"/>
        </w:rPr>
      </w:pPr>
    </w:p>
    <w:p w14:paraId="566E5520">
      <w:pPr>
        <w:pStyle w:val="5"/>
        <w:jc w:val="both"/>
        <w:rPr>
          <w:rFonts w:ascii="Times New Roman" w:hAnsi="Times New Roman" w:cs="Times New Roman"/>
          <w:sz w:val="24"/>
          <w:szCs w:val="24"/>
          <w:lang w:val="en-US"/>
        </w:rPr>
      </w:pPr>
      <w:r>
        <w:rPr>
          <w:rFonts w:ascii="Times New Roman" w:hAnsi="Times New Roman" w:cs="Times New Roman"/>
          <w:sz w:val="24"/>
          <w:szCs w:val="24"/>
        </w:rPr>
        <w:t>Ал.2. Българска асоциация по кореспондентен шахмат</w:t>
      </w:r>
      <w:r>
        <w:rPr>
          <w:rFonts w:ascii="Times New Roman" w:hAnsi="Times New Roman" w:cs="Times New Roman"/>
          <w:sz w:val="24"/>
          <w:szCs w:val="24"/>
          <w:lang w:val="en-US"/>
        </w:rPr>
        <w:t xml:space="preserve"> се представлява от </w:t>
      </w:r>
      <w:r>
        <w:rPr>
          <w:rFonts w:ascii="Times New Roman" w:hAnsi="Times New Roman" w:cs="Times New Roman"/>
          <w:sz w:val="24"/>
          <w:szCs w:val="24"/>
        </w:rPr>
        <w:t>П</w:t>
      </w:r>
      <w:r>
        <w:rPr>
          <w:rFonts w:ascii="Times New Roman" w:hAnsi="Times New Roman" w:cs="Times New Roman"/>
          <w:sz w:val="24"/>
          <w:szCs w:val="24"/>
          <w:lang w:val="en-US"/>
        </w:rPr>
        <w:t>редседател (президент).</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Само в изключителни случаи може да бъде представлявана от друго лице – писмено упълномощено от </w:t>
      </w:r>
      <w:r>
        <w:rPr>
          <w:rFonts w:ascii="Times New Roman" w:hAnsi="Times New Roman" w:cs="Times New Roman"/>
          <w:sz w:val="24"/>
          <w:szCs w:val="24"/>
        </w:rPr>
        <w:t>П</w:t>
      </w:r>
      <w:r>
        <w:rPr>
          <w:rFonts w:ascii="Times New Roman" w:hAnsi="Times New Roman" w:cs="Times New Roman"/>
          <w:sz w:val="24"/>
          <w:szCs w:val="24"/>
          <w:lang w:val="en-US"/>
        </w:rPr>
        <w:t>редседателя.</w:t>
      </w:r>
    </w:p>
    <w:p w14:paraId="3D8F58B4">
      <w:pPr>
        <w:pStyle w:val="5"/>
        <w:jc w:val="both"/>
        <w:rPr>
          <w:rFonts w:ascii="Times New Roman" w:hAnsi="Times New Roman" w:cs="Times New Roman"/>
          <w:sz w:val="24"/>
          <w:szCs w:val="24"/>
        </w:rPr>
      </w:pPr>
    </w:p>
    <w:p w14:paraId="490987AA">
      <w:pPr>
        <w:pStyle w:val="5"/>
        <w:jc w:val="both"/>
        <w:rPr>
          <w:rFonts w:ascii="Times New Roman" w:hAnsi="Times New Roman" w:cs="Times New Roman"/>
          <w:sz w:val="24"/>
          <w:szCs w:val="24"/>
        </w:rPr>
      </w:pPr>
    </w:p>
    <w:p w14:paraId="76B61FF0">
      <w:pPr>
        <w:pStyle w:val="5"/>
        <w:jc w:val="both"/>
        <w:rPr>
          <w:rFonts w:ascii="Times New Roman" w:hAnsi="Times New Roman" w:cs="Times New Roman"/>
          <w:sz w:val="24"/>
          <w:szCs w:val="24"/>
        </w:rPr>
      </w:pPr>
      <w:r>
        <w:rPr>
          <w:rFonts w:ascii="Times New Roman" w:hAnsi="Times New Roman" w:cs="Times New Roman"/>
          <w:sz w:val="24"/>
          <w:szCs w:val="24"/>
        </w:rPr>
        <w:t xml:space="preserve">Чл. 3. </w:t>
      </w:r>
    </w:p>
    <w:p w14:paraId="59346F6D">
      <w:pPr>
        <w:pStyle w:val="5"/>
        <w:jc w:val="both"/>
        <w:rPr>
          <w:rFonts w:ascii="Times New Roman" w:hAnsi="Times New Roman" w:cs="Times New Roman"/>
          <w:sz w:val="24"/>
          <w:szCs w:val="24"/>
        </w:rPr>
      </w:pPr>
    </w:p>
    <w:p w14:paraId="01D4A420">
      <w:pPr>
        <w:pStyle w:val="5"/>
        <w:jc w:val="both"/>
        <w:rPr>
          <w:rFonts w:ascii="Times New Roman" w:hAnsi="Times New Roman" w:cs="Times New Roman"/>
          <w:sz w:val="24"/>
          <w:szCs w:val="24"/>
        </w:rPr>
      </w:pPr>
      <w:r>
        <w:rPr>
          <w:rFonts w:ascii="Times New Roman" w:hAnsi="Times New Roman" w:cs="Times New Roman"/>
          <w:sz w:val="24"/>
          <w:szCs w:val="24"/>
          <w:lang w:val="en-US"/>
        </w:rPr>
        <w:t>Ал.</w:t>
      </w:r>
      <w:r>
        <w:rPr>
          <w:rFonts w:ascii="Times New Roman" w:hAnsi="Times New Roman" w:cs="Times New Roman"/>
          <w:sz w:val="24"/>
          <w:szCs w:val="24"/>
        </w:rPr>
        <w:t xml:space="preserve"> </w:t>
      </w:r>
      <w:r>
        <w:rPr>
          <w:rFonts w:ascii="Times New Roman" w:hAnsi="Times New Roman" w:cs="Times New Roman"/>
          <w:sz w:val="24"/>
          <w:szCs w:val="24"/>
          <w:lang w:val="en-US"/>
        </w:rPr>
        <w:t>1.</w:t>
      </w:r>
      <w:r>
        <w:rPr>
          <w:rFonts w:ascii="Times New Roman" w:hAnsi="Times New Roman" w:cs="Times New Roman"/>
          <w:sz w:val="24"/>
          <w:szCs w:val="24"/>
        </w:rPr>
        <w:t xml:space="preserve"> Българска асоциация по кореспондентен шахмат</w:t>
      </w:r>
      <w:r>
        <w:rPr>
          <w:rFonts w:ascii="Times New Roman" w:hAnsi="Times New Roman" w:cs="Times New Roman"/>
          <w:sz w:val="24"/>
          <w:szCs w:val="24"/>
          <w:lang w:val="en-US"/>
        </w:rPr>
        <w:t xml:space="preserve"> е независим</w:t>
      </w:r>
      <w:r>
        <w:rPr>
          <w:rFonts w:ascii="Times New Roman" w:hAnsi="Times New Roman" w:cs="Times New Roman"/>
          <w:sz w:val="24"/>
          <w:szCs w:val="24"/>
        </w:rPr>
        <w:t>а</w:t>
      </w:r>
      <w:r>
        <w:rPr>
          <w:rFonts w:ascii="Times New Roman" w:hAnsi="Times New Roman" w:cs="Times New Roman"/>
          <w:sz w:val="24"/>
          <w:szCs w:val="24"/>
          <w:lang w:val="en-US"/>
        </w:rPr>
        <w:t xml:space="preserve"> в политическо,</w:t>
      </w:r>
      <w:r>
        <w:rPr>
          <w:rFonts w:ascii="Times New Roman" w:hAnsi="Times New Roman" w:cs="Times New Roman"/>
          <w:sz w:val="24"/>
          <w:szCs w:val="24"/>
        </w:rPr>
        <w:t xml:space="preserve"> </w:t>
      </w:r>
      <w:r>
        <w:rPr>
          <w:rFonts w:ascii="Times New Roman" w:hAnsi="Times New Roman" w:cs="Times New Roman"/>
          <w:sz w:val="24"/>
          <w:szCs w:val="24"/>
          <w:lang w:val="en-US"/>
        </w:rPr>
        <w:t>религиозно и етническо отношение.</w:t>
      </w:r>
    </w:p>
    <w:p w14:paraId="79B884DF">
      <w:pPr>
        <w:pStyle w:val="5"/>
        <w:jc w:val="both"/>
        <w:rPr>
          <w:rFonts w:ascii="Times New Roman" w:hAnsi="Times New Roman" w:cs="Times New Roman"/>
          <w:sz w:val="24"/>
          <w:szCs w:val="24"/>
        </w:rPr>
      </w:pPr>
    </w:p>
    <w:p w14:paraId="74EA7CB6">
      <w:pPr>
        <w:pStyle w:val="5"/>
        <w:jc w:val="both"/>
        <w:rPr>
          <w:rFonts w:ascii="Times New Roman" w:hAnsi="Times New Roman" w:cs="Times New Roman"/>
          <w:sz w:val="24"/>
          <w:szCs w:val="24"/>
        </w:rPr>
      </w:pPr>
      <w:r>
        <w:rPr>
          <w:rFonts w:ascii="Times New Roman" w:hAnsi="Times New Roman" w:cs="Times New Roman"/>
          <w:sz w:val="24"/>
          <w:szCs w:val="24"/>
        </w:rPr>
        <w:t>Ал. 2. Българска асоциация по кореспондентен шахмат</w:t>
      </w:r>
      <w:r>
        <w:rPr>
          <w:rFonts w:ascii="Times New Roman" w:hAnsi="Times New Roman" w:cs="Times New Roman"/>
          <w:sz w:val="24"/>
          <w:szCs w:val="24"/>
          <w:lang w:val="en-US"/>
        </w:rPr>
        <w:t xml:space="preserve"> с решение на Управителния съвет,</w:t>
      </w:r>
      <w:r>
        <w:rPr>
          <w:rFonts w:ascii="Times New Roman" w:hAnsi="Times New Roman" w:cs="Times New Roman"/>
          <w:sz w:val="24"/>
          <w:szCs w:val="24"/>
        </w:rPr>
        <w:t xml:space="preserve"> </w:t>
      </w:r>
      <w:r>
        <w:rPr>
          <w:rFonts w:ascii="Times New Roman" w:hAnsi="Times New Roman" w:cs="Times New Roman"/>
          <w:sz w:val="24"/>
          <w:szCs w:val="24"/>
          <w:lang w:val="en-US"/>
        </w:rPr>
        <w:t>може да се асоциира в други спортни, обществени или стопански организации, запазвайки своята независимост и самостоятелност.</w:t>
      </w:r>
    </w:p>
    <w:p w14:paraId="5C50230B">
      <w:pPr>
        <w:pStyle w:val="5"/>
        <w:jc w:val="both"/>
        <w:rPr>
          <w:rFonts w:ascii="Times New Roman" w:hAnsi="Times New Roman" w:cs="Times New Roman"/>
          <w:sz w:val="24"/>
          <w:szCs w:val="24"/>
        </w:rPr>
      </w:pPr>
    </w:p>
    <w:p w14:paraId="1CB5CB26">
      <w:pPr>
        <w:pStyle w:val="5"/>
        <w:jc w:val="both"/>
        <w:rPr>
          <w:rFonts w:ascii="Times New Roman" w:hAnsi="Times New Roman" w:cs="Times New Roman"/>
          <w:sz w:val="24"/>
          <w:szCs w:val="24"/>
        </w:rPr>
      </w:pPr>
      <w:r>
        <w:rPr>
          <w:rFonts w:ascii="Times New Roman" w:hAnsi="Times New Roman" w:cs="Times New Roman"/>
          <w:sz w:val="24"/>
          <w:szCs w:val="24"/>
        </w:rPr>
        <w:t>Ал. 3. Българска асоциация по кореспондентен шахмат</w:t>
      </w:r>
      <w:r>
        <w:rPr>
          <w:rFonts w:ascii="Times New Roman" w:hAnsi="Times New Roman" w:cs="Times New Roman"/>
          <w:sz w:val="24"/>
          <w:szCs w:val="24"/>
          <w:lang w:val="en-US"/>
        </w:rPr>
        <w:t xml:space="preserve"> не може да се преобразува в юридическо лице с нестопанска цел за осъществяване на дейност в частна полза.</w:t>
      </w:r>
    </w:p>
    <w:p w14:paraId="1FDA87C2">
      <w:pPr>
        <w:pStyle w:val="5"/>
        <w:jc w:val="both"/>
        <w:rPr>
          <w:rFonts w:ascii="Times New Roman" w:hAnsi="Times New Roman" w:cs="Times New Roman"/>
          <w:sz w:val="24"/>
          <w:szCs w:val="24"/>
          <w:lang w:val="en-US"/>
        </w:rPr>
      </w:pPr>
    </w:p>
    <w:p w14:paraId="41FC21D8">
      <w:pPr>
        <w:pStyle w:val="5"/>
        <w:jc w:val="both"/>
        <w:rPr>
          <w:rFonts w:ascii="Times New Roman" w:hAnsi="Times New Roman" w:cs="Times New Roman"/>
          <w:sz w:val="24"/>
          <w:szCs w:val="24"/>
          <w:lang w:val="en-US"/>
        </w:rPr>
      </w:pPr>
    </w:p>
    <w:p w14:paraId="59D35259">
      <w:pPr>
        <w:pStyle w:val="5"/>
        <w:jc w:val="both"/>
        <w:rPr>
          <w:rFonts w:ascii="Times New Roman" w:hAnsi="Times New Roman" w:cs="Times New Roman"/>
          <w:sz w:val="24"/>
          <w:szCs w:val="24"/>
        </w:rPr>
      </w:pPr>
      <w:r>
        <w:rPr>
          <w:rFonts w:ascii="Times New Roman" w:hAnsi="Times New Roman" w:cs="Times New Roman"/>
          <w:sz w:val="24"/>
          <w:szCs w:val="24"/>
          <w:lang w:val="en-US"/>
        </w:rPr>
        <w:t xml:space="preserve">II РАЗДЕЛ. </w:t>
      </w:r>
      <w:r>
        <w:rPr>
          <w:rFonts w:ascii="Times New Roman" w:hAnsi="Times New Roman" w:cs="Times New Roman"/>
          <w:sz w:val="24"/>
          <w:szCs w:val="24"/>
        </w:rPr>
        <w:t>ЦЕЛИ</w:t>
      </w:r>
    </w:p>
    <w:p w14:paraId="4C8E74CB">
      <w:pPr>
        <w:pStyle w:val="5"/>
        <w:jc w:val="both"/>
        <w:rPr>
          <w:rFonts w:ascii="Times New Roman" w:hAnsi="Times New Roman" w:cs="Times New Roman"/>
          <w:sz w:val="24"/>
          <w:szCs w:val="24"/>
          <w:lang w:val="en-US"/>
        </w:rPr>
      </w:pPr>
    </w:p>
    <w:p w14:paraId="3F154DC0">
      <w:pPr>
        <w:jc w:val="both"/>
        <w:rPr>
          <w:color w:val="404040"/>
        </w:rPr>
      </w:pPr>
      <w:r>
        <w:rPr>
          <w:color w:val="404040"/>
        </w:rPr>
        <w:t xml:space="preserve">Чл. 4. </w:t>
      </w:r>
      <w:r>
        <w:t>Българска асоциация по кореспондентен шахмат</w:t>
      </w:r>
      <w:r>
        <w:rPr>
          <w:sz w:val="28"/>
          <w:szCs w:val="28"/>
        </w:rPr>
        <w:t xml:space="preserve"> </w:t>
      </w:r>
      <w:r>
        <w:t>има следните основни ЦЕЛИ: 1. р</w:t>
      </w:r>
      <w:r>
        <w:rPr>
          <w:color w:val="404040"/>
        </w:rPr>
        <w:t>азвитие на кореспондентния шахмат сред децата, учащите се, хората с увреждания и всички граждани на Република България;</w:t>
      </w:r>
    </w:p>
    <w:p w14:paraId="7376FBB1">
      <w:pPr>
        <w:jc w:val="both"/>
        <w:rPr>
          <w:color w:val="000000"/>
          <w:shd w:val="clear" w:color="auto" w:fill="FFFFFF"/>
        </w:rPr>
      </w:pPr>
      <w:r>
        <w:rPr>
          <w:color w:val="404040"/>
        </w:rPr>
        <w:t>2.</w:t>
      </w:r>
      <w:r>
        <w:rPr>
          <w:color w:val="000000"/>
          <w:shd w:val="clear" w:color="auto" w:fill="FFFFFF"/>
        </w:rPr>
        <w:t xml:space="preserve"> популяризиране и масовизиране на кореспондентния шахмат сред всички възрасти и прослойки на населението;</w:t>
      </w:r>
    </w:p>
    <w:p w14:paraId="2CDF030C">
      <w:pPr>
        <w:jc w:val="both"/>
        <w:rPr>
          <w:color w:val="000000"/>
          <w:shd w:val="clear" w:color="auto" w:fill="FFFFFF"/>
        </w:rPr>
      </w:pPr>
      <w:r>
        <w:rPr>
          <w:color w:val="000000"/>
          <w:shd w:val="clear" w:color="auto" w:fill="FFFFFF"/>
        </w:rPr>
        <w:t>3. организация и провеждане на разнообразни празници на кореспондентния шахмат и други прояви, предвидени за възможното най-широко включване на всички любители на играта – независимо от възрастта им.</w:t>
      </w:r>
    </w:p>
    <w:p w14:paraId="388F4AFB">
      <w:pPr>
        <w:jc w:val="both"/>
        <w:rPr>
          <w:sz w:val="28"/>
          <w:szCs w:val="28"/>
        </w:rPr>
      </w:pPr>
    </w:p>
    <w:p w14:paraId="6174D977">
      <w:pPr>
        <w:pStyle w:val="5"/>
        <w:jc w:val="both"/>
        <w:rPr>
          <w:rFonts w:ascii="Times New Roman" w:hAnsi="Times New Roman" w:cs="Times New Roman"/>
          <w:sz w:val="24"/>
          <w:szCs w:val="24"/>
          <w:lang w:val="en-US"/>
        </w:rPr>
      </w:pPr>
    </w:p>
    <w:p w14:paraId="62645554">
      <w:pPr>
        <w:pStyle w:val="5"/>
        <w:jc w:val="both"/>
        <w:rPr>
          <w:rFonts w:ascii="Times New Roman" w:hAnsi="Times New Roman" w:cs="Times New Roman"/>
          <w:sz w:val="24"/>
          <w:szCs w:val="24"/>
        </w:rPr>
      </w:pPr>
      <w:r>
        <w:rPr>
          <w:rFonts w:ascii="Times New Roman" w:hAnsi="Times New Roman" w:cs="Times New Roman"/>
          <w:sz w:val="24"/>
          <w:szCs w:val="24"/>
          <w:lang w:val="en-US"/>
        </w:rPr>
        <w:t>III</w:t>
      </w:r>
      <w:r>
        <w:rPr>
          <w:rFonts w:ascii="Times New Roman" w:hAnsi="Times New Roman" w:cs="Times New Roman"/>
          <w:sz w:val="24"/>
          <w:szCs w:val="24"/>
        </w:rPr>
        <w:t xml:space="preserve"> РАЗДЕЛ. СРЕДСТВА ЗА ПОСТИГАНЕ НА ЦЕЛИТЕ</w:t>
      </w:r>
    </w:p>
    <w:p w14:paraId="06904ECB">
      <w:pPr>
        <w:pStyle w:val="5"/>
        <w:jc w:val="both"/>
        <w:rPr>
          <w:rFonts w:ascii="Times New Roman" w:hAnsi="Times New Roman" w:cs="Times New Roman"/>
          <w:sz w:val="24"/>
          <w:szCs w:val="24"/>
          <w:lang w:val="en-US"/>
        </w:rPr>
      </w:pPr>
    </w:p>
    <w:p w14:paraId="05204BC3">
      <w:pPr>
        <w:pStyle w:val="5"/>
        <w:jc w:val="both"/>
        <w:rPr>
          <w:rFonts w:ascii="Times New Roman" w:hAnsi="Times New Roman" w:cs="Times New Roman"/>
          <w:sz w:val="24"/>
          <w:szCs w:val="24"/>
        </w:rPr>
      </w:pPr>
      <w:r>
        <w:rPr>
          <w:rFonts w:ascii="Times New Roman" w:hAnsi="Times New Roman" w:cs="Times New Roman"/>
          <w:sz w:val="24"/>
          <w:szCs w:val="24"/>
          <w:lang w:val="en-US"/>
        </w:rPr>
        <w:t>Чл</w:t>
      </w:r>
      <w:r>
        <w:rPr>
          <w:rFonts w:ascii="Times New Roman" w:hAnsi="Times New Roman" w:cs="Times New Roman"/>
          <w:sz w:val="24"/>
          <w:szCs w:val="24"/>
        </w:rPr>
        <w:t xml:space="preserve">. </w:t>
      </w:r>
      <w:r>
        <w:rPr>
          <w:rFonts w:ascii="Times New Roman" w:hAnsi="Times New Roman" w:cs="Times New Roman"/>
          <w:sz w:val="24"/>
          <w:szCs w:val="24"/>
          <w:lang w:val="en-US"/>
        </w:rPr>
        <w:t>5</w:t>
      </w:r>
      <w:r>
        <w:rPr>
          <w:rFonts w:ascii="Times New Roman" w:hAnsi="Times New Roman" w:cs="Times New Roman"/>
          <w:sz w:val="24"/>
          <w:szCs w:val="24"/>
        </w:rPr>
        <w:t xml:space="preserve">. </w:t>
      </w:r>
    </w:p>
    <w:p w14:paraId="18317921">
      <w:pPr>
        <w:pStyle w:val="5"/>
        <w:jc w:val="both"/>
        <w:rPr>
          <w:rFonts w:ascii="Times New Roman" w:hAnsi="Times New Roman" w:cs="Times New Roman"/>
          <w:sz w:val="24"/>
          <w:szCs w:val="24"/>
        </w:rPr>
      </w:pPr>
    </w:p>
    <w:p w14:paraId="7EE0A76E">
      <w:pPr>
        <w:pStyle w:val="5"/>
        <w:jc w:val="both"/>
        <w:rPr>
          <w:rFonts w:ascii="Times New Roman" w:hAnsi="Times New Roman" w:cs="Times New Roman"/>
          <w:color w:val="404040"/>
          <w:sz w:val="24"/>
          <w:szCs w:val="24"/>
        </w:rPr>
      </w:pPr>
      <w:r>
        <w:rPr>
          <w:rFonts w:ascii="Times New Roman" w:hAnsi="Times New Roman" w:cs="Times New Roman"/>
          <w:sz w:val="24"/>
          <w:szCs w:val="24"/>
        </w:rPr>
        <w:t>Ал. 1. Българска асоциация по кореспондентен шахмат о</w:t>
      </w:r>
      <w:r>
        <w:rPr>
          <w:rFonts w:ascii="Times New Roman" w:hAnsi="Times New Roman" w:cs="Times New Roman"/>
          <w:color w:val="404040"/>
          <w:sz w:val="24"/>
          <w:szCs w:val="24"/>
        </w:rPr>
        <w:t>рганизира занимания по кореспондентен шахмат за деца, юноши, хора в неравностойно положение и всички прослойки на населението.</w:t>
      </w:r>
    </w:p>
    <w:p w14:paraId="6B1038E2">
      <w:pPr>
        <w:pStyle w:val="5"/>
        <w:jc w:val="both"/>
        <w:rPr>
          <w:rFonts w:ascii="Times New Roman" w:hAnsi="Times New Roman" w:cs="Times New Roman"/>
          <w:bCs/>
          <w:sz w:val="24"/>
          <w:szCs w:val="24"/>
          <w:lang w:val="en-US"/>
        </w:rPr>
      </w:pPr>
      <w:r>
        <w:rPr>
          <w:rFonts w:ascii="Times New Roman" w:hAnsi="Times New Roman" w:cs="Times New Roman"/>
          <w:color w:val="404040"/>
          <w:sz w:val="24"/>
          <w:szCs w:val="24"/>
        </w:rPr>
        <w:t xml:space="preserve"> </w:t>
      </w:r>
    </w:p>
    <w:p w14:paraId="1E4CAE6B">
      <w:pPr>
        <w:jc w:val="both"/>
      </w:pPr>
      <w:r>
        <w:t>Ал. 2. Българска асоциация по кореспондентен шахмат о</w:t>
      </w:r>
      <w:r>
        <w:rPr>
          <w:color w:val="404040"/>
        </w:rPr>
        <w:t>рганизира</w:t>
      </w:r>
      <w:r>
        <w:t xml:space="preserve"> прояви със социална насоченост. Работи се по годишни планове, приети от Управителния съвет.</w:t>
      </w:r>
    </w:p>
    <w:p w14:paraId="00979B01">
      <w:pPr>
        <w:ind w:left="360" w:firstLine="348"/>
        <w:jc w:val="both"/>
      </w:pPr>
    </w:p>
    <w:p w14:paraId="1059A346">
      <w:pPr>
        <w:jc w:val="both"/>
      </w:pPr>
      <w:r>
        <w:t>Ал. 3. Ежегодно, на всеки конгрес на международната организация ИКЧФ,  Българска асоциация по кореспондентен шахмат изпраща свой пълномощник, който представлява България на този престижен форум. Участието на делегата е на собствени разноски, като при финансова възможност Българска асоциация по кореспондентен шахмат, с решение на Управителния съвет, може да заплати направените разходи по участието.</w:t>
      </w:r>
    </w:p>
    <w:p w14:paraId="2CFD0E9F">
      <w:pPr>
        <w:ind w:left="360" w:firstLine="348"/>
        <w:jc w:val="both"/>
      </w:pPr>
    </w:p>
    <w:p w14:paraId="6423F820">
      <w:pPr>
        <w:jc w:val="both"/>
      </w:pPr>
      <w:r>
        <w:t>Ал. 4. Българска асоциация по кореспондентен шахмат  полага специални грижи за развитието на кореспондентния шахмат сред социално слаби, инвалиди и хора в неравностойно положение, тъй като кореспондентния шахмат доказано им помага за социалното им приобщаване в обществото. На всяко общо събрание, Управителният съвет информира как се развива дейността в тази насока.</w:t>
      </w:r>
    </w:p>
    <w:p w14:paraId="0B5B0224">
      <w:pPr>
        <w:jc w:val="both"/>
      </w:pPr>
    </w:p>
    <w:p w14:paraId="3B9D09FA">
      <w:pPr>
        <w:jc w:val="both"/>
      </w:pPr>
      <w:r>
        <w:t>Ал. 5. Българска асоциация по кореспондентен шахмат отделя сериозно внимание и на вътрешния си календар, като  провежда най-разнообразни масови открити онлайн събития, празници на кореспондентния шахмат и други прояви, предвидени за възможното най-широко включване на всички любители на играта – независимо от възрастта и социалното им положение.</w:t>
      </w:r>
    </w:p>
    <w:p w14:paraId="621C91AE">
      <w:pPr>
        <w:pStyle w:val="5"/>
        <w:rPr>
          <w:rFonts w:ascii="Times New Roman" w:hAnsi="Times New Roman" w:cs="Times New Roman"/>
          <w:sz w:val="24"/>
          <w:szCs w:val="24"/>
        </w:rPr>
      </w:pPr>
    </w:p>
    <w:p w14:paraId="3394D999">
      <w:pPr>
        <w:pStyle w:val="5"/>
        <w:jc w:val="both"/>
        <w:rPr>
          <w:rFonts w:ascii="Times New Roman" w:hAnsi="Times New Roman" w:cs="Times New Roman"/>
          <w:sz w:val="24"/>
          <w:szCs w:val="24"/>
        </w:rPr>
      </w:pPr>
    </w:p>
    <w:p w14:paraId="60D1CDD0">
      <w:pPr>
        <w:pStyle w:val="5"/>
        <w:jc w:val="both"/>
        <w:rPr>
          <w:rFonts w:ascii="Times New Roman" w:hAnsi="Times New Roman" w:cs="Times New Roman"/>
          <w:sz w:val="24"/>
          <w:szCs w:val="24"/>
        </w:rPr>
      </w:pPr>
      <w:r>
        <w:rPr>
          <w:rFonts w:ascii="Times New Roman" w:hAnsi="Times New Roman" w:cs="Times New Roman"/>
          <w:sz w:val="24"/>
          <w:szCs w:val="24"/>
        </w:rPr>
        <w:t>ІV РАЗДЕЛ. ПРЕДМЕТ НА ДОПЪЛНИТЕЛНА СТОПАНСКА ДЕЙНОСТ</w:t>
      </w:r>
    </w:p>
    <w:p w14:paraId="11073E54">
      <w:pPr>
        <w:pStyle w:val="5"/>
        <w:jc w:val="both"/>
        <w:rPr>
          <w:rFonts w:ascii="Times New Roman" w:hAnsi="Times New Roman" w:cs="Times New Roman"/>
          <w:sz w:val="24"/>
          <w:szCs w:val="24"/>
        </w:rPr>
      </w:pPr>
    </w:p>
    <w:p w14:paraId="7308C2B7">
      <w:pPr>
        <w:pStyle w:val="5"/>
        <w:jc w:val="both"/>
        <w:rPr>
          <w:rFonts w:ascii="Times New Roman" w:hAnsi="Times New Roman" w:cs="Times New Roman"/>
          <w:sz w:val="24"/>
          <w:szCs w:val="24"/>
        </w:rPr>
      </w:pPr>
      <w:r>
        <w:rPr>
          <w:rFonts w:ascii="Times New Roman" w:hAnsi="Times New Roman" w:cs="Times New Roman"/>
          <w:color w:val="404040"/>
          <w:sz w:val="24"/>
          <w:szCs w:val="24"/>
        </w:rPr>
        <w:t>Чл. 6. Предоставяне на спортни и рекламни услуги, както и други дейности, които са свързани с предмета на основната дейност.</w:t>
      </w:r>
    </w:p>
    <w:p w14:paraId="15900EFF">
      <w:pPr>
        <w:jc w:val="both"/>
        <w:rPr>
          <w:color w:val="404040"/>
        </w:rPr>
      </w:pPr>
    </w:p>
    <w:p w14:paraId="62D0651F">
      <w:pPr>
        <w:jc w:val="both"/>
        <w:rPr>
          <w:color w:val="404040"/>
        </w:rPr>
      </w:pPr>
    </w:p>
    <w:p w14:paraId="67AD0EF4">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V </w:t>
      </w:r>
      <w:r>
        <w:rPr>
          <w:rFonts w:ascii="Times New Roman" w:hAnsi="Times New Roman" w:cs="Times New Roman"/>
          <w:sz w:val="24"/>
          <w:szCs w:val="24"/>
          <w:lang w:val="en-US"/>
        </w:rPr>
        <w:t>РАЗДЕЛ. ФИНАНСИРАНЕ. РАЗХОДИ</w:t>
      </w:r>
    </w:p>
    <w:p w14:paraId="61BB9AA8">
      <w:pPr>
        <w:pStyle w:val="5"/>
        <w:jc w:val="both"/>
        <w:rPr>
          <w:rFonts w:ascii="Times New Roman" w:hAnsi="Times New Roman" w:cs="Times New Roman"/>
          <w:sz w:val="24"/>
          <w:szCs w:val="24"/>
        </w:rPr>
      </w:pPr>
    </w:p>
    <w:p w14:paraId="705E3A03">
      <w:pPr>
        <w:pStyle w:val="5"/>
        <w:jc w:val="both"/>
        <w:rPr>
          <w:rFonts w:ascii="Times New Roman" w:hAnsi="Times New Roman" w:cs="Times New Roman"/>
          <w:sz w:val="24"/>
          <w:szCs w:val="24"/>
        </w:rPr>
      </w:pPr>
      <w:r>
        <w:rPr>
          <w:rFonts w:ascii="Times New Roman" w:hAnsi="Times New Roman" w:cs="Times New Roman"/>
          <w:sz w:val="24"/>
          <w:szCs w:val="24"/>
        </w:rPr>
        <w:t xml:space="preserve">Чл. 7. </w:t>
      </w:r>
    </w:p>
    <w:p w14:paraId="6FDD687B">
      <w:pPr>
        <w:pStyle w:val="5"/>
        <w:jc w:val="both"/>
        <w:rPr>
          <w:rFonts w:ascii="Times New Roman" w:hAnsi="Times New Roman" w:cs="Times New Roman"/>
          <w:sz w:val="24"/>
          <w:szCs w:val="24"/>
        </w:rPr>
      </w:pPr>
    </w:p>
    <w:p w14:paraId="2AC49852">
      <w:pPr>
        <w:pStyle w:val="5"/>
        <w:jc w:val="both"/>
        <w:rPr>
          <w:rFonts w:ascii="Times New Roman" w:hAnsi="Times New Roman" w:cs="Times New Roman"/>
          <w:sz w:val="24"/>
          <w:szCs w:val="24"/>
          <w:lang w:val="en-US"/>
        </w:rPr>
      </w:pPr>
      <w:r>
        <w:rPr>
          <w:rFonts w:ascii="Times New Roman" w:hAnsi="Times New Roman" w:cs="Times New Roman"/>
          <w:sz w:val="24"/>
          <w:szCs w:val="24"/>
        </w:rPr>
        <w:t>Ал. 1. Българска асоциация по кореспондентен шахмат</w:t>
      </w:r>
      <w:r>
        <w:rPr>
          <w:rFonts w:ascii="Times New Roman" w:hAnsi="Times New Roman" w:cs="Times New Roman"/>
          <w:sz w:val="24"/>
          <w:szCs w:val="24"/>
          <w:lang w:val="en-US"/>
        </w:rPr>
        <w:t xml:space="preserve"> набира средства от:</w:t>
      </w:r>
      <w:r>
        <w:rPr>
          <w:rFonts w:ascii="Times New Roman" w:hAnsi="Times New Roman" w:cs="Times New Roman"/>
          <w:sz w:val="24"/>
          <w:szCs w:val="24"/>
          <w:lang w:val="en-US"/>
        </w:rPr>
        <w:tab/>
      </w:r>
    </w:p>
    <w:p w14:paraId="41DA08F3">
      <w:pPr>
        <w:pStyle w:val="5"/>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en-US"/>
        </w:rPr>
        <w:t>дарения и спонсорства</w:t>
      </w:r>
      <w:r>
        <w:rPr>
          <w:rFonts w:ascii="Times New Roman" w:hAnsi="Times New Roman" w:cs="Times New Roman"/>
          <w:sz w:val="24"/>
          <w:szCs w:val="24"/>
        </w:rPr>
        <w:t>;</w:t>
      </w:r>
    </w:p>
    <w:p w14:paraId="3B17AD0B">
      <w:pPr>
        <w:pStyle w:val="5"/>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lang w:val="en-US"/>
        </w:rPr>
        <w:t>приходи за указана методическа или организационна помощ на спортни или други организации</w:t>
      </w:r>
      <w:r>
        <w:rPr>
          <w:rFonts w:ascii="Times New Roman" w:hAnsi="Times New Roman" w:cs="Times New Roman"/>
          <w:sz w:val="24"/>
          <w:szCs w:val="24"/>
        </w:rPr>
        <w:t>;</w:t>
      </w:r>
    </w:p>
    <w:p w14:paraId="05DF0765">
      <w:pPr>
        <w:pStyle w:val="5"/>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lang w:val="en-US"/>
        </w:rPr>
        <w:t>приходи от маркетинг, реклама, телевизионни и други права на разпространение</w:t>
      </w:r>
      <w:r>
        <w:rPr>
          <w:rFonts w:ascii="Times New Roman" w:hAnsi="Times New Roman" w:cs="Times New Roman"/>
          <w:sz w:val="24"/>
          <w:szCs w:val="24"/>
        </w:rPr>
        <w:t>;</w:t>
      </w:r>
    </w:p>
    <w:p w14:paraId="60F18999">
      <w:pPr>
        <w:pStyle w:val="5"/>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lang w:val="en-US"/>
        </w:rPr>
        <w:t>членски внос, индивидуални и колективни такси</w:t>
      </w:r>
      <w:r>
        <w:rPr>
          <w:rFonts w:ascii="Times New Roman" w:hAnsi="Times New Roman" w:cs="Times New Roman"/>
          <w:sz w:val="24"/>
          <w:szCs w:val="24"/>
        </w:rPr>
        <w:t>;</w:t>
      </w:r>
    </w:p>
    <w:p w14:paraId="6170EA68">
      <w:pPr>
        <w:pStyle w:val="5"/>
        <w:jc w:val="both"/>
        <w:rPr>
          <w:rFonts w:ascii="Times New Roman" w:hAnsi="Times New Roman" w:cs="Times New Roman"/>
          <w:sz w:val="24"/>
          <w:szCs w:val="24"/>
        </w:rPr>
      </w:pPr>
      <w:r>
        <w:rPr>
          <w:rFonts w:ascii="Times New Roman" w:hAnsi="Times New Roman" w:cs="Times New Roman"/>
          <w:sz w:val="24"/>
          <w:szCs w:val="24"/>
        </w:rPr>
        <w:t xml:space="preserve">5. </w:t>
      </w:r>
      <w:r>
        <w:rPr>
          <w:rFonts w:ascii="Times New Roman" w:hAnsi="Times New Roman" w:cs="Times New Roman"/>
          <w:sz w:val="24"/>
          <w:szCs w:val="24"/>
          <w:lang w:val="en-US"/>
        </w:rPr>
        <w:t>предоставени средства от международни организации</w:t>
      </w:r>
      <w:r>
        <w:rPr>
          <w:rFonts w:ascii="Times New Roman" w:hAnsi="Times New Roman" w:cs="Times New Roman"/>
          <w:sz w:val="24"/>
          <w:szCs w:val="24"/>
        </w:rPr>
        <w:t>;</w:t>
      </w:r>
    </w:p>
    <w:p w14:paraId="1C049C23">
      <w:pPr>
        <w:pStyle w:val="5"/>
        <w:jc w:val="both"/>
        <w:rPr>
          <w:rFonts w:ascii="Times New Roman" w:hAnsi="Times New Roman" w:cs="Times New Roman"/>
          <w:sz w:val="24"/>
          <w:szCs w:val="24"/>
        </w:rPr>
      </w:pPr>
      <w:r>
        <w:rPr>
          <w:rFonts w:ascii="Times New Roman" w:hAnsi="Times New Roman" w:cs="Times New Roman"/>
          <w:sz w:val="24"/>
          <w:szCs w:val="24"/>
        </w:rPr>
        <w:t xml:space="preserve">6. </w:t>
      </w:r>
      <w:r>
        <w:rPr>
          <w:rFonts w:ascii="Times New Roman" w:hAnsi="Times New Roman" w:cs="Times New Roman"/>
          <w:sz w:val="24"/>
          <w:szCs w:val="24"/>
          <w:lang w:val="en-US"/>
        </w:rPr>
        <w:t>субсидии от държавни</w:t>
      </w:r>
      <w:r>
        <w:rPr>
          <w:rFonts w:ascii="Times New Roman" w:hAnsi="Times New Roman" w:cs="Times New Roman"/>
          <w:sz w:val="24"/>
          <w:szCs w:val="24"/>
        </w:rPr>
        <w:t xml:space="preserve"> и общински</w:t>
      </w:r>
      <w:r>
        <w:rPr>
          <w:rFonts w:ascii="Times New Roman" w:hAnsi="Times New Roman" w:cs="Times New Roman"/>
          <w:sz w:val="24"/>
          <w:szCs w:val="24"/>
          <w:lang w:val="en-US"/>
        </w:rPr>
        <w:t xml:space="preserve"> органи</w:t>
      </w:r>
      <w:r>
        <w:rPr>
          <w:rFonts w:ascii="Times New Roman" w:hAnsi="Times New Roman" w:cs="Times New Roman"/>
          <w:sz w:val="24"/>
          <w:szCs w:val="24"/>
        </w:rPr>
        <w:t>;</w:t>
      </w:r>
    </w:p>
    <w:p w14:paraId="1AA5E01C">
      <w:pPr>
        <w:pStyle w:val="5"/>
        <w:jc w:val="both"/>
        <w:rPr>
          <w:rFonts w:ascii="Times New Roman" w:hAnsi="Times New Roman" w:cs="Times New Roman"/>
          <w:sz w:val="24"/>
          <w:szCs w:val="24"/>
        </w:rPr>
      </w:pPr>
      <w:r>
        <w:rPr>
          <w:rFonts w:ascii="Times New Roman" w:hAnsi="Times New Roman" w:cs="Times New Roman"/>
          <w:sz w:val="24"/>
          <w:szCs w:val="24"/>
        </w:rPr>
        <w:t xml:space="preserve">7. </w:t>
      </w:r>
      <w:r>
        <w:rPr>
          <w:rFonts w:ascii="Times New Roman" w:hAnsi="Times New Roman" w:cs="Times New Roman"/>
          <w:sz w:val="24"/>
          <w:szCs w:val="24"/>
          <w:lang w:val="en-US"/>
        </w:rPr>
        <w:t>приходи от собствено имущество</w:t>
      </w:r>
      <w:r>
        <w:rPr>
          <w:rFonts w:ascii="Times New Roman" w:hAnsi="Times New Roman" w:cs="Times New Roman"/>
          <w:sz w:val="24"/>
          <w:szCs w:val="24"/>
        </w:rPr>
        <w:t>;</w:t>
      </w:r>
    </w:p>
    <w:p w14:paraId="4FCA6348">
      <w:pPr>
        <w:pStyle w:val="5"/>
        <w:jc w:val="both"/>
        <w:rPr>
          <w:rFonts w:ascii="Times New Roman" w:hAnsi="Times New Roman" w:cs="Times New Roman"/>
          <w:sz w:val="24"/>
          <w:szCs w:val="24"/>
        </w:rPr>
      </w:pPr>
      <w:r>
        <w:rPr>
          <w:rFonts w:ascii="Times New Roman" w:hAnsi="Times New Roman" w:cs="Times New Roman"/>
          <w:sz w:val="24"/>
          <w:szCs w:val="24"/>
        </w:rPr>
        <w:t xml:space="preserve">8. </w:t>
      </w:r>
      <w:r>
        <w:rPr>
          <w:rFonts w:ascii="Times New Roman" w:hAnsi="Times New Roman" w:cs="Times New Roman"/>
          <w:sz w:val="24"/>
          <w:szCs w:val="24"/>
          <w:lang w:val="en-US"/>
        </w:rPr>
        <w:t xml:space="preserve">постъпления от всякакъв вид </w:t>
      </w:r>
      <w:r>
        <w:rPr>
          <w:rFonts w:ascii="Times New Roman" w:hAnsi="Times New Roman" w:cs="Times New Roman"/>
          <w:sz w:val="24"/>
          <w:szCs w:val="24"/>
        </w:rPr>
        <w:t xml:space="preserve">други </w:t>
      </w:r>
      <w:r>
        <w:rPr>
          <w:rFonts w:ascii="Times New Roman" w:hAnsi="Times New Roman" w:cs="Times New Roman"/>
          <w:sz w:val="24"/>
          <w:szCs w:val="24"/>
          <w:lang w:val="en-US"/>
        </w:rPr>
        <w:t>дейности – при условие, че те са в рамките на изискванията на Закона на юридическите лица с нестопанска цел.</w:t>
      </w:r>
    </w:p>
    <w:p w14:paraId="742D3709">
      <w:pPr>
        <w:pStyle w:val="5"/>
        <w:jc w:val="both"/>
        <w:rPr>
          <w:rFonts w:ascii="Times New Roman" w:hAnsi="Times New Roman" w:cs="Times New Roman"/>
          <w:sz w:val="24"/>
          <w:szCs w:val="24"/>
        </w:rPr>
      </w:pPr>
    </w:p>
    <w:p w14:paraId="306DA737">
      <w:pPr>
        <w:pStyle w:val="5"/>
        <w:jc w:val="both"/>
        <w:rPr>
          <w:rFonts w:ascii="Times New Roman" w:hAnsi="Times New Roman" w:cs="Times New Roman"/>
          <w:sz w:val="24"/>
          <w:szCs w:val="24"/>
        </w:rPr>
      </w:pPr>
      <w:r>
        <w:rPr>
          <w:rFonts w:ascii="Times New Roman" w:hAnsi="Times New Roman" w:cs="Times New Roman"/>
          <w:sz w:val="24"/>
          <w:szCs w:val="24"/>
        </w:rPr>
        <w:t>Ал. 2. Българска асоциация по кореспондентен шахмат</w:t>
      </w:r>
      <w:r>
        <w:rPr>
          <w:rFonts w:ascii="Times New Roman" w:hAnsi="Times New Roman" w:cs="Times New Roman"/>
          <w:sz w:val="24"/>
          <w:szCs w:val="24"/>
          <w:lang w:val="en-US"/>
        </w:rPr>
        <w:t xml:space="preserve"> извършва стопанска дейност съобразено с чл</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3 </w:t>
      </w:r>
      <w:r>
        <w:rPr>
          <w:rFonts w:ascii="Times New Roman" w:hAnsi="Times New Roman" w:cs="Times New Roman"/>
          <w:sz w:val="24"/>
          <w:szCs w:val="24"/>
        </w:rPr>
        <w:t>от</w:t>
      </w:r>
      <w:r>
        <w:rPr>
          <w:rFonts w:ascii="Times New Roman" w:hAnsi="Times New Roman" w:cs="Times New Roman"/>
          <w:sz w:val="24"/>
          <w:szCs w:val="24"/>
          <w:lang w:val="en-US"/>
        </w:rPr>
        <w:t xml:space="preserve"> ЗЮЛНЦ, приходите от която са изцяло за </w:t>
      </w:r>
      <w:r>
        <w:rPr>
          <w:rFonts w:ascii="Times New Roman" w:hAnsi="Times New Roman" w:eastAsia="Times New Roman" w:cs="Times New Roman"/>
          <w:color w:val="000000"/>
          <w:sz w:val="24"/>
          <w:szCs w:val="24"/>
          <w:lang w:val="en-US"/>
        </w:rPr>
        <w:t xml:space="preserve">постигане на определените в </w:t>
      </w:r>
      <w:r>
        <w:rPr>
          <w:rFonts w:ascii="Times New Roman" w:hAnsi="Times New Roman" w:eastAsia="Times New Roman" w:cs="Times New Roman"/>
          <w:color w:val="000000"/>
          <w:sz w:val="24"/>
          <w:szCs w:val="24"/>
        </w:rPr>
        <w:t>У</w:t>
      </w:r>
      <w:r>
        <w:rPr>
          <w:rFonts w:ascii="Times New Roman" w:hAnsi="Times New Roman" w:eastAsia="Times New Roman" w:cs="Times New Roman"/>
          <w:color w:val="000000"/>
          <w:sz w:val="24"/>
          <w:szCs w:val="24"/>
          <w:lang w:val="en-US"/>
        </w:rPr>
        <w:t>става цели</w:t>
      </w:r>
      <w:r>
        <w:rPr>
          <w:rFonts w:ascii="Times New Roman" w:hAnsi="Times New Roman" w:cs="Times New Roman"/>
          <w:sz w:val="24"/>
          <w:szCs w:val="24"/>
          <w:lang w:val="en-US"/>
        </w:rPr>
        <w:t>. В тази насока Управителният съвет работи по годишни планове.</w:t>
      </w:r>
    </w:p>
    <w:p w14:paraId="10E18986">
      <w:pPr>
        <w:pStyle w:val="5"/>
        <w:jc w:val="both"/>
        <w:rPr>
          <w:rFonts w:ascii="Times New Roman" w:hAnsi="Times New Roman" w:cs="Times New Roman"/>
          <w:sz w:val="24"/>
          <w:szCs w:val="24"/>
        </w:rPr>
      </w:pPr>
    </w:p>
    <w:p w14:paraId="54505C8D">
      <w:pPr>
        <w:pStyle w:val="5"/>
        <w:jc w:val="both"/>
        <w:rPr>
          <w:rFonts w:ascii="Times New Roman" w:hAnsi="Times New Roman" w:cs="Times New Roman"/>
          <w:sz w:val="24"/>
          <w:szCs w:val="24"/>
          <w:lang w:val="en-US"/>
        </w:rPr>
      </w:pPr>
      <w:r>
        <w:rPr>
          <w:rFonts w:ascii="Times New Roman" w:hAnsi="Times New Roman" w:eastAsia="Times New Roman" w:cs="Times New Roman"/>
          <w:color w:val="000000"/>
          <w:sz w:val="24"/>
          <w:szCs w:val="24"/>
        </w:rPr>
        <w:t>Ал. 3.</w:t>
      </w:r>
      <w:r>
        <w:rPr>
          <w:rFonts w:ascii="Times New Roman" w:hAnsi="Times New Roman" w:eastAsia="Times New Roman" w:cs="Times New Roman"/>
          <w:color w:val="000000"/>
          <w:sz w:val="24"/>
          <w:szCs w:val="24"/>
          <w:lang w:val="en-US"/>
        </w:rPr>
        <w:t xml:space="preserve"> </w:t>
      </w:r>
      <w:r>
        <w:rPr>
          <w:rFonts w:ascii="Times New Roman" w:hAnsi="Times New Roman" w:eastAsia="Times New Roman" w:cs="Times New Roman"/>
          <w:color w:val="000000"/>
          <w:sz w:val="24"/>
          <w:szCs w:val="24"/>
        </w:rPr>
        <w:t>Сдружението</w:t>
      </w:r>
      <w:r>
        <w:rPr>
          <w:rFonts w:ascii="Times New Roman" w:hAnsi="Times New Roman" w:eastAsia="Times New Roman" w:cs="Times New Roman"/>
          <w:color w:val="000000"/>
          <w:sz w:val="24"/>
          <w:szCs w:val="24"/>
          <w:lang w:val="en-US"/>
        </w:rPr>
        <w:t xml:space="preserve"> не разпределя печалба.</w:t>
      </w:r>
    </w:p>
    <w:p w14:paraId="02DB7C6D">
      <w:pPr>
        <w:pStyle w:val="5"/>
        <w:jc w:val="both"/>
        <w:rPr>
          <w:rFonts w:ascii="Times New Roman" w:hAnsi="Times New Roman" w:cs="Times New Roman"/>
          <w:sz w:val="24"/>
          <w:szCs w:val="24"/>
          <w:lang w:val="en-US"/>
        </w:rPr>
      </w:pPr>
    </w:p>
    <w:p w14:paraId="30B9F630">
      <w:pPr>
        <w:pStyle w:val="5"/>
        <w:jc w:val="both"/>
        <w:rPr>
          <w:rFonts w:ascii="Times New Roman" w:hAnsi="Times New Roman" w:cs="Times New Roman"/>
          <w:sz w:val="24"/>
          <w:szCs w:val="24"/>
        </w:rPr>
      </w:pPr>
      <w:r>
        <w:rPr>
          <w:rFonts w:ascii="Times New Roman" w:hAnsi="Times New Roman" w:cs="Times New Roman"/>
          <w:sz w:val="24"/>
          <w:szCs w:val="24"/>
          <w:lang w:val="en-US"/>
        </w:rPr>
        <w:t>Чл</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8. </w:t>
      </w:r>
    </w:p>
    <w:p w14:paraId="56C2D4C6">
      <w:pPr>
        <w:pStyle w:val="5"/>
        <w:jc w:val="both"/>
        <w:rPr>
          <w:rFonts w:ascii="Times New Roman" w:hAnsi="Times New Roman" w:cs="Times New Roman"/>
          <w:sz w:val="24"/>
          <w:szCs w:val="24"/>
        </w:rPr>
      </w:pPr>
    </w:p>
    <w:p w14:paraId="1647A761">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Разходите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се извършват в рамките на детайлно разработени от Управителният съвет</w:t>
      </w:r>
      <w:r>
        <w:rPr>
          <w:rFonts w:ascii="Times New Roman" w:hAnsi="Times New Roman" w:cs="Times New Roman"/>
          <w:sz w:val="24"/>
          <w:szCs w:val="24"/>
        </w:rPr>
        <w:t xml:space="preserve"> </w:t>
      </w:r>
      <w:r>
        <w:rPr>
          <w:rFonts w:ascii="Times New Roman" w:hAnsi="Times New Roman" w:cs="Times New Roman"/>
          <w:sz w:val="24"/>
          <w:szCs w:val="24"/>
          <w:lang w:val="en-US"/>
        </w:rPr>
        <w:t>ежегодни бюджети.</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Последните се приемат на </w:t>
      </w:r>
      <w:r>
        <w:rPr>
          <w:rFonts w:ascii="Times New Roman" w:hAnsi="Times New Roman" w:cs="Times New Roman"/>
          <w:sz w:val="24"/>
          <w:szCs w:val="24"/>
        </w:rPr>
        <w:t>О</w:t>
      </w:r>
      <w:r>
        <w:rPr>
          <w:rFonts w:ascii="Times New Roman" w:hAnsi="Times New Roman" w:cs="Times New Roman"/>
          <w:sz w:val="24"/>
          <w:szCs w:val="24"/>
          <w:lang w:val="en-US"/>
        </w:rPr>
        <w:t xml:space="preserve">бщо събрание на </w:t>
      </w:r>
      <w:r>
        <w:rPr>
          <w:rFonts w:ascii="Times New Roman" w:hAnsi="Times New Roman" w:cs="Times New Roman"/>
          <w:sz w:val="24"/>
          <w:szCs w:val="24"/>
        </w:rPr>
        <w:t>сдружението</w:t>
      </w:r>
      <w:r>
        <w:rPr>
          <w:rFonts w:ascii="Times New Roman" w:hAnsi="Times New Roman" w:cs="Times New Roman"/>
          <w:sz w:val="24"/>
          <w:szCs w:val="24"/>
          <w:lang w:val="en-US"/>
        </w:rPr>
        <w:t>.</w:t>
      </w:r>
    </w:p>
    <w:p w14:paraId="591CF003">
      <w:pPr>
        <w:pStyle w:val="5"/>
        <w:jc w:val="both"/>
        <w:rPr>
          <w:rFonts w:ascii="Times New Roman" w:hAnsi="Times New Roman" w:cs="Times New Roman"/>
          <w:sz w:val="24"/>
          <w:szCs w:val="24"/>
        </w:rPr>
      </w:pPr>
    </w:p>
    <w:p w14:paraId="22647D19">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Управителният съвет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може да присъжда парични и материални награди на членове от ръководните органи, служители, </w:t>
      </w:r>
      <w:r>
        <w:rPr>
          <w:rFonts w:ascii="Times New Roman" w:hAnsi="Times New Roman" w:cs="Times New Roman"/>
          <w:sz w:val="24"/>
          <w:szCs w:val="24"/>
        </w:rPr>
        <w:t xml:space="preserve"> </w:t>
      </w:r>
      <w:r>
        <w:rPr>
          <w:rFonts w:ascii="Times New Roman" w:hAnsi="Times New Roman" w:cs="Times New Roman"/>
          <w:sz w:val="24"/>
          <w:szCs w:val="24"/>
          <w:lang w:val="en-US"/>
        </w:rPr>
        <w:t>други лица</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членуващи или нечленуващи в </w:t>
      </w:r>
      <w:r>
        <w:rPr>
          <w:rFonts w:ascii="Times New Roman" w:hAnsi="Times New Roman" w:cs="Times New Roman"/>
          <w:sz w:val="24"/>
          <w:szCs w:val="24"/>
        </w:rPr>
        <w:t>асоциацията</w:t>
      </w:r>
      <w:r>
        <w:rPr>
          <w:rFonts w:ascii="Times New Roman" w:hAnsi="Times New Roman" w:cs="Times New Roman"/>
          <w:sz w:val="24"/>
          <w:szCs w:val="24"/>
          <w:lang w:val="en-US"/>
        </w:rPr>
        <w:t>)</w:t>
      </w:r>
      <w:r>
        <w:rPr>
          <w:rFonts w:ascii="Times New Roman" w:hAnsi="Times New Roman" w:cs="Times New Roman"/>
          <w:sz w:val="24"/>
          <w:szCs w:val="24"/>
        </w:rPr>
        <w:t>,</w:t>
      </w:r>
      <w:r>
        <w:rPr>
          <w:rFonts w:ascii="Times New Roman" w:hAnsi="Times New Roman" w:cs="Times New Roman"/>
          <w:sz w:val="24"/>
          <w:szCs w:val="24"/>
          <w:lang w:val="en-US"/>
        </w:rPr>
        <w:t xml:space="preserve"> допринесли за успехи в дейността </w:t>
      </w:r>
      <w:r>
        <w:rPr>
          <w:rFonts w:ascii="Times New Roman" w:hAnsi="Times New Roman" w:cs="Times New Roman"/>
          <w:sz w:val="24"/>
          <w:szCs w:val="24"/>
        </w:rPr>
        <w:t>й</w:t>
      </w:r>
      <w:r>
        <w:rPr>
          <w:rFonts w:ascii="Times New Roman" w:hAnsi="Times New Roman" w:cs="Times New Roman"/>
          <w:sz w:val="24"/>
          <w:szCs w:val="24"/>
          <w:lang w:val="en-US"/>
        </w:rPr>
        <w:t>.</w:t>
      </w:r>
    </w:p>
    <w:p w14:paraId="642AB329">
      <w:pPr>
        <w:pStyle w:val="5"/>
        <w:jc w:val="both"/>
        <w:rPr>
          <w:rFonts w:ascii="Times New Roman" w:hAnsi="Times New Roman" w:cs="Times New Roman"/>
          <w:sz w:val="24"/>
          <w:szCs w:val="24"/>
        </w:rPr>
      </w:pPr>
    </w:p>
    <w:p w14:paraId="078B6B8D">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 xml:space="preserve">Всички разходи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се извършват само след предварителното разрешение </w:t>
      </w:r>
      <w:r>
        <w:rPr>
          <w:rFonts w:ascii="Times New Roman" w:hAnsi="Times New Roman" w:cs="Times New Roman"/>
          <w:sz w:val="24"/>
          <w:szCs w:val="24"/>
        </w:rPr>
        <w:t>на П</w:t>
      </w:r>
      <w:r>
        <w:rPr>
          <w:rFonts w:ascii="Times New Roman" w:hAnsi="Times New Roman" w:cs="Times New Roman"/>
          <w:sz w:val="24"/>
          <w:szCs w:val="24"/>
          <w:lang w:val="en-US"/>
        </w:rPr>
        <w:t xml:space="preserve">редседателя. Разходите задължително се одобряват от </w:t>
      </w:r>
      <w:r>
        <w:rPr>
          <w:rFonts w:ascii="Times New Roman" w:hAnsi="Times New Roman" w:cs="Times New Roman"/>
          <w:sz w:val="24"/>
          <w:szCs w:val="24"/>
        </w:rPr>
        <w:t>У</w:t>
      </w:r>
      <w:r>
        <w:rPr>
          <w:rFonts w:ascii="Times New Roman" w:hAnsi="Times New Roman" w:cs="Times New Roman"/>
          <w:sz w:val="24"/>
          <w:szCs w:val="24"/>
          <w:lang w:val="en-US"/>
        </w:rPr>
        <w:t>правителният съвет, най-късно до шест месеца след извършването им.</w:t>
      </w:r>
    </w:p>
    <w:p w14:paraId="29F9663F">
      <w:pPr>
        <w:pStyle w:val="5"/>
        <w:jc w:val="both"/>
        <w:rPr>
          <w:rFonts w:ascii="Times New Roman" w:hAnsi="Times New Roman" w:cs="Times New Roman"/>
          <w:sz w:val="24"/>
          <w:szCs w:val="24"/>
        </w:rPr>
      </w:pPr>
    </w:p>
    <w:p w14:paraId="0E9DC476">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 xml:space="preserve">Средствата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в левове и валута, се съхраняват в банка. Теглят се точно определени суми от тях, след решение на </w:t>
      </w:r>
      <w:r>
        <w:rPr>
          <w:rFonts w:ascii="Times New Roman" w:hAnsi="Times New Roman" w:cs="Times New Roman"/>
          <w:sz w:val="24"/>
          <w:szCs w:val="24"/>
        </w:rPr>
        <w:t>У</w:t>
      </w:r>
      <w:r>
        <w:rPr>
          <w:rFonts w:ascii="Times New Roman" w:hAnsi="Times New Roman" w:cs="Times New Roman"/>
          <w:sz w:val="24"/>
          <w:szCs w:val="24"/>
          <w:lang w:val="en-US"/>
        </w:rPr>
        <w:t>правителния съвет</w:t>
      </w:r>
      <w:r>
        <w:rPr>
          <w:rFonts w:ascii="Times New Roman" w:hAnsi="Times New Roman" w:cs="Times New Roman"/>
          <w:sz w:val="24"/>
          <w:szCs w:val="24"/>
        </w:rPr>
        <w:t>.</w:t>
      </w:r>
    </w:p>
    <w:p w14:paraId="5021167B">
      <w:pPr>
        <w:pStyle w:val="5"/>
        <w:jc w:val="both"/>
        <w:rPr>
          <w:rFonts w:ascii="Times New Roman" w:hAnsi="Times New Roman" w:cs="Times New Roman"/>
          <w:sz w:val="24"/>
          <w:szCs w:val="24"/>
          <w:lang w:val="en-US"/>
        </w:rPr>
      </w:pPr>
    </w:p>
    <w:p w14:paraId="05AB1F04">
      <w:pPr>
        <w:pStyle w:val="5"/>
        <w:jc w:val="both"/>
        <w:rPr>
          <w:rFonts w:ascii="Times New Roman" w:hAnsi="Times New Roman" w:cs="Times New Roman"/>
          <w:sz w:val="24"/>
          <w:szCs w:val="24"/>
          <w:lang w:val="en-US"/>
        </w:rPr>
      </w:pPr>
    </w:p>
    <w:p w14:paraId="0041031A">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V</w:t>
      </w:r>
      <w:r>
        <w:rPr>
          <w:rFonts w:ascii="Times New Roman" w:hAnsi="Times New Roman" w:cs="Times New Roman"/>
          <w:sz w:val="24"/>
          <w:szCs w:val="24"/>
        </w:rPr>
        <w:t>І</w:t>
      </w:r>
      <w:r>
        <w:rPr>
          <w:rFonts w:ascii="Times New Roman" w:hAnsi="Times New Roman" w:cs="Times New Roman"/>
          <w:sz w:val="24"/>
          <w:szCs w:val="24"/>
          <w:lang w:val="en-US"/>
        </w:rPr>
        <w:t xml:space="preserve"> РАЗДЕЛ. ЧЛЕНСТВО</w:t>
      </w:r>
    </w:p>
    <w:p w14:paraId="175DC3C5">
      <w:pPr>
        <w:pStyle w:val="5"/>
        <w:jc w:val="both"/>
        <w:rPr>
          <w:rFonts w:ascii="Times New Roman" w:hAnsi="Times New Roman" w:cs="Times New Roman"/>
          <w:sz w:val="24"/>
          <w:szCs w:val="24"/>
        </w:rPr>
      </w:pPr>
    </w:p>
    <w:p w14:paraId="6A7AF6E8">
      <w:pPr>
        <w:pStyle w:val="5"/>
        <w:jc w:val="both"/>
        <w:rPr>
          <w:rFonts w:ascii="Times New Roman" w:hAnsi="Times New Roman" w:cs="Times New Roman"/>
          <w:sz w:val="24"/>
          <w:szCs w:val="24"/>
        </w:rPr>
      </w:pPr>
      <w:r>
        <w:rPr>
          <w:rFonts w:ascii="Times New Roman" w:hAnsi="Times New Roman" w:cs="Times New Roman"/>
          <w:sz w:val="24"/>
          <w:szCs w:val="24"/>
        </w:rPr>
        <w:t xml:space="preserve">Чл. 9. </w:t>
      </w:r>
    </w:p>
    <w:p w14:paraId="2DCA3900">
      <w:pPr>
        <w:pStyle w:val="5"/>
        <w:jc w:val="both"/>
        <w:rPr>
          <w:rFonts w:ascii="Times New Roman" w:hAnsi="Times New Roman" w:cs="Times New Roman"/>
          <w:sz w:val="24"/>
          <w:szCs w:val="24"/>
        </w:rPr>
      </w:pPr>
    </w:p>
    <w:p w14:paraId="49056BA6">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Член на сдружението може да бъде всяко дееспособно българско физическо</w:t>
      </w:r>
      <w:r>
        <w:rPr>
          <w:rFonts w:ascii="Times New Roman" w:hAnsi="Times New Roman" w:cs="Times New Roman"/>
          <w:sz w:val="24"/>
          <w:szCs w:val="24"/>
        </w:rPr>
        <w:t xml:space="preserve"> или юридическо </w:t>
      </w:r>
      <w:r>
        <w:rPr>
          <w:rFonts w:ascii="Times New Roman" w:hAnsi="Times New Roman" w:cs="Times New Roman"/>
          <w:sz w:val="24"/>
          <w:szCs w:val="24"/>
          <w:lang w:val="en-US"/>
        </w:rPr>
        <w:t>лице.</w:t>
      </w:r>
    </w:p>
    <w:p w14:paraId="59643CEA">
      <w:pPr>
        <w:pStyle w:val="5"/>
        <w:jc w:val="both"/>
        <w:rPr>
          <w:rFonts w:ascii="Times New Roman" w:hAnsi="Times New Roman" w:cs="Times New Roman"/>
          <w:sz w:val="24"/>
          <w:szCs w:val="24"/>
        </w:rPr>
      </w:pPr>
    </w:p>
    <w:p w14:paraId="7067C335">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Желаещите да станат членове на </w:t>
      </w:r>
      <w:r>
        <w:rPr>
          <w:rFonts w:ascii="Times New Roman" w:hAnsi="Times New Roman" w:cs="Times New Roman"/>
          <w:sz w:val="24"/>
          <w:szCs w:val="24"/>
        </w:rPr>
        <w:t>с</w:t>
      </w:r>
      <w:r>
        <w:rPr>
          <w:rFonts w:ascii="Times New Roman" w:hAnsi="Times New Roman" w:cs="Times New Roman"/>
          <w:sz w:val="24"/>
          <w:szCs w:val="24"/>
          <w:lang w:val="en-US"/>
        </w:rPr>
        <w:t xml:space="preserve">дружението подават мотивирана молба до Управителния съвет, в която изрично декларират, че са запознати с настоящия </w:t>
      </w:r>
      <w:r>
        <w:rPr>
          <w:rFonts w:ascii="Times New Roman" w:hAnsi="Times New Roman" w:cs="Times New Roman"/>
          <w:sz w:val="24"/>
          <w:szCs w:val="24"/>
        </w:rPr>
        <w:t>У</w:t>
      </w:r>
      <w:r>
        <w:rPr>
          <w:rFonts w:ascii="Times New Roman" w:hAnsi="Times New Roman" w:cs="Times New Roman"/>
          <w:sz w:val="24"/>
          <w:szCs w:val="24"/>
          <w:lang w:val="en-US"/>
        </w:rPr>
        <w:t>став и приемат неговите условия.</w:t>
      </w:r>
    </w:p>
    <w:p w14:paraId="5A4BA397">
      <w:pPr>
        <w:pStyle w:val="5"/>
        <w:jc w:val="both"/>
        <w:rPr>
          <w:rFonts w:ascii="Times New Roman" w:hAnsi="Times New Roman" w:cs="Times New Roman"/>
          <w:sz w:val="24"/>
          <w:szCs w:val="24"/>
        </w:rPr>
      </w:pPr>
    </w:p>
    <w:p w14:paraId="5BE35796">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Молбите за членство се разглеждат от Управителният съвет на редовно заседание след подаването им.</w:t>
      </w:r>
    </w:p>
    <w:p w14:paraId="5501521E">
      <w:pPr>
        <w:pStyle w:val="5"/>
        <w:jc w:val="both"/>
        <w:rPr>
          <w:rFonts w:ascii="Times New Roman" w:hAnsi="Times New Roman" w:cs="Times New Roman"/>
          <w:sz w:val="24"/>
          <w:szCs w:val="24"/>
        </w:rPr>
      </w:pPr>
    </w:p>
    <w:p w14:paraId="51673DDE">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4. </w:t>
      </w:r>
      <w:r>
        <w:rPr>
          <w:rFonts w:ascii="Times New Roman" w:hAnsi="Times New Roman" w:cs="Times New Roman"/>
          <w:sz w:val="24"/>
          <w:szCs w:val="24"/>
          <w:lang w:val="en-US"/>
        </w:rPr>
        <w:t xml:space="preserve">В случай на отказ за приемане на член в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отхвърленият кандидат може да отнесе въпроса до Общото събрание на </w:t>
      </w:r>
      <w:r>
        <w:rPr>
          <w:rFonts w:ascii="Times New Roman" w:hAnsi="Times New Roman" w:cs="Times New Roman"/>
          <w:sz w:val="24"/>
          <w:szCs w:val="24"/>
        </w:rPr>
        <w:t>с</w:t>
      </w:r>
      <w:r>
        <w:rPr>
          <w:rFonts w:ascii="Times New Roman" w:hAnsi="Times New Roman" w:cs="Times New Roman"/>
          <w:sz w:val="24"/>
          <w:szCs w:val="24"/>
          <w:lang w:val="en-US"/>
        </w:rPr>
        <w:t>дружението, което решава въпроса окончателно.</w:t>
      </w:r>
    </w:p>
    <w:p w14:paraId="5A592F58">
      <w:pPr>
        <w:pStyle w:val="5"/>
        <w:jc w:val="both"/>
        <w:rPr>
          <w:rFonts w:ascii="Times New Roman" w:hAnsi="Times New Roman" w:cs="Times New Roman"/>
          <w:sz w:val="24"/>
          <w:szCs w:val="24"/>
          <w:lang w:val="en-US"/>
        </w:rPr>
      </w:pPr>
    </w:p>
    <w:p w14:paraId="6E1F5E55">
      <w:pPr>
        <w:pStyle w:val="5"/>
        <w:jc w:val="both"/>
        <w:rPr>
          <w:rFonts w:ascii="Times New Roman" w:hAnsi="Times New Roman" w:cs="Times New Roman"/>
          <w:sz w:val="24"/>
          <w:szCs w:val="24"/>
        </w:rPr>
      </w:pPr>
      <w:r>
        <w:rPr>
          <w:rFonts w:ascii="Times New Roman" w:hAnsi="Times New Roman" w:cs="Times New Roman"/>
          <w:sz w:val="24"/>
          <w:szCs w:val="24"/>
        </w:rPr>
        <w:t xml:space="preserve">Чл. 10. </w:t>
      </w:r>
    </w:p>
    <w:p w14:paraId="1EBAB74D">
      <w:pPr>
        <w:pStyle w:val="5"/>
        <w:jc w:val="both"/>
        <w:rPr>
          <w:rFonts w:ascii="Times New Roman" w:hAnsi="Times New Roman" w:cs="Times New Roman"/>
          <w:sz w:val="24"/>
          <w:szCs w:val="24"/>
        </w:rPr>
      </w:pPr>
    </w:p>
    <w:p w14:paraId="424ED18A">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Всеки член на </w:t>
      </w:r>
      <w:r>
        <w:rPr>
          <w:rFonts w:ascii="Times New Roman" w:hAnsi="Times New Roman" w:cs="Times New Roman"/>
          <w:sz w:val="24"/>
          <w:szCs w:val="24"/>
        </w:rPr>
        <w:t>с</w:t>
      </w:r>
      <w:r>
        <w:rPr>
          <w:rFonts w:ascii="Times New Roman" w:hAnsi="Times New Roman" w:cs="Times New Roman"/>
          <w:sz w:val="24"/>
          <w:szCs w:val="24"/>
          <w:lang w:val="en-US"/>
        </w:rPr>
        <w:t>дружението е длъжен:</w:t>
      </w:r>
    </w:p>
    <w:p w14:paraId="322E0139">
      <w:pPr>
        <w:pStyle w:val="5"/>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en-US"/>
        </w:rPr>
        <w:t>да спазва Устава</w:t>
      </w:r>
      <w:r>
        <w:rPr>
          <w:rFonts w:ascii="Times New Roman" w:hAnsi="Times New Roman" w:cs="Times New Roman"/>
          <w:sz w:val="24"/>
          <w:szCs w:val="24"/>
        </w:rPr>
        <w:t>;</w:t>
      </w:r>
    </w:p>
    <w:p w14:paraId="7C78747B">
      <w:pPr>
        <w:pStyle w:val="5"/>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lang w:val="en-US"/>
        </w:rPr>
        <w:t xml:space="preserve">да изпълнява решенията на органите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w:t>
      </w:r>
    </w:p>
    <w:p w14:paraId="23CC34D5">
      <w:pPr>
        <w:pStyle w:val="5"/>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lang w:val="en-US"/>
        </w:rPr>
        <w:t>да плаща редовно членския си внос</w:t>
      </w:r>
      <w:r>
        <w:rPr>
          <w:rFonts w:ascii="Times New Roman" w:hAnsi="Times New Roman" w:cs="Times New Roman"/>
          <w:sz w:val="24"/>
          <w:szCs w:val="24"/>
        </w:rPr>
        <w:t>;</w:t>
      </w:r>
      <w:r>
        <w:rPr>
          <w:rFonts w:ascii="Times New Roman" w:hAnsi="Times New Roman" w:cs="Times New Roman"/>
          <w:sz w:val="28"/>
          <w:szCs w:val="28"/>
        </w:rPr>
        <w:t xml:space="preserve"> </w:t>
      </w:r>
      <w:r>
        <w:rPr>
          <w:rFonts w:ascii="Times New Roman" w:hAnsi="Times New Roman" w:cs="Times New Roman"/>
          <w:sz w:val="24"/>
          <w:szCs w:val="24"/>
        </w:rPr>
        <w:t>Последният се събира с еднократно внасяне най-късно до края на април през текущата календарна година.</w:t>
      </w:r>
    </w:p>
    <w:p w14:paraId="14F499CB">
      <w:pPr>
        <w:pStyle w:val="5"/>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lang w:val="en-US"/>
        </w:rPr>
        <w:t xml:space="preserve">да допринася в зависимост от възможностите си за постигане на целите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w:t>
      </w:r>
    </w:p>
    <w:p w14:paraId="4E257917">
      <w:pPr>
        <w:pStyle w:val="5"/>
        <w:jc w:val="both"/>
        <w:rPr>
          <w:rFonts w:ascii="Times New Roman" w:hAnsi="Times New Roman" w:cs="Times New Roman"/>
          <w:sz w:val="24"/>
          <w:szCs w:val="24"/>
        </w:rPr>
      </w:pPr>
      <w:r>
        <w:rPr>
          <w:rFonts w:ascii="Times New Roman" w:hAnsi="Times New Roman" w:cs="Times New Roman"/>
          <w:sz w:val="24"/>
          <w:szCs w:val="24"/>
        </w:rPr>
        <w:t xml:space="preserve">5. </w:t>
      </w:r>
      <w:r>
        <w:rPr>
          <w:rFonts w:ascii="Times New Roman" w:hAnsi="Times New Roman" w:cs="Times New Roman"/>
          <w:sz w:val="24"/>
          <w:szCs w:val="24"/>
          <w:lang w:val="en-US"/>
        </w:rPr>
        <w:t xml:space="preserve">да се въздържа от действия, които биха накърнили доброто име на </w:t>
      </w:r>
      <w:r>
        <w:rPr>
          <w:rFonts w:ascii="Times New Roman" w:hAnsi="Times New Roman" w:cs="Times New Roman"/>
          <w:sz w:val="24"/>
          <w:szCs w:val="24"/>
        </w:rPr>
        <w:t>с</w:t>
      </w:r>
      <w:r>
        <w:rPr>
          <w:rFonts w:ascii="Times New Roman" w:hAnsi="Times New Roman" w:cs="Times New Roman"/>
          <w:sz w:val="24"/>
          <w:szCs w:val="24"/>
          <w:lang w:val="en-US"/>
        </w:rPr>
        <w:t>дружението, противоречат на целите му и</w:t>
      </w:r>
      <w:r>
        <w:rPr>
          <w:rFonts w:ascii="Times New Roman" w:hAnsi="Times New Roman" w:cs="Times New Roman"/>
          <w:sz w:val="24"/>
          <w:szCs w:val="24"/>
        </w:rPr>
        <w:t>ли</w:t>
      </w:r>
      <w:r>
        <w:rPr>
          <w:rFonts w:ascii="Times New Roman" w:hAnsi="Times New Roman" w:cs="Times New Roman"/>
          <w:sz w:val="24"/>
          <w:szCs w:val="24"/>
          <w:lang w:val="en-US"/>
        </w:rPr>
        <w:t xml:space="preserve"> го злепоставят</w:t>
      </w:r>
      <w:r>
        <w:rPr>
          <w:rFonts w:ascii="Times New Roman" w:hAnsi="Times New Roman" w:cs="Times New Roman"/>
          <w:sz w:val="24"/>
          <w:szCs w:val="24"/>
        </w:rPr>
        <w:t>.</w:t>
      </w:r>
    </w:p>
    <w:p w14:paraId="0AD9B392">
      <w:pPr>
        <w:pStyle w:val="5"/>
        <w:jc w:val="both"/>
        <w:rPr>
          <w:rFonts w:ascii="Times New Roman" w:hAnsi="Times New Roman" w:cs="Times New Roman"/>
          <w:sz w:val="24"/>
          <w:szCs w:val="24"/>
        </w:rPr>
      </w:pPr>
    </w:p>
    <w:p w14:paraId="14799DD9">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Всеки член на </w:t>
      </w:r>
      <w:r>
        <w:rPr>
          <w:rFonts w:ascii="Times New Roman" w:hAnsi="Times New Roman" w:cs="Times New Roman"/>
          <w:sz w:val="24"/>
          <w:szCs w:val="24"/>
        </w:rPr>
        <w:t>с</w:t>
      </w:r>
      <w:r>
        <w:rPr>
          <w:rFonts w:ascii="Times New Roman" w:hAnsi="Times New Roman" w:cs="Times New Roman"/>
          <w:sz w:val="24"/>
          <w:szCs w:val="24"/>
          <w:lang w:val="en-US"/>
        </w:rPr>
        <w:t>дружението има право:</w:t>
      </w:r>
    </w:p>
    <w:p w14:paraId="65707F6C">
      <w:pPr>
        <w:pStyle w:val="5"/>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en-US"/>
        </w:rPr>
        <w:t xml:space="preserve">да получава информация за всички мероприятия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w:t>
      </w:r>
    </w:p>
    <w:p w14:paraId="7E31F332">
      <w:pPr>
        <w:pStyle w:val="5"/>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lang w:val="en-US"/>
        </w:rPr>
        <w:t>да предлага и да избира член</w:t>
      </w:r>
      <w:r>
        <w:rPr>
          <w:rFonts w:ascii="Times New Roman" w:hAnsi="Times New Roman" w:cs="Times New Roman"/>
          <w:sz w:val="24"/>
          <w:szCs w:val="24"/>
        </w:rPr>
        <w:t>ове</w:t>
      </w:r>
      <w:r>
        <w:rPr>
          <w:rFonts w:ascii="Times New Roman" w:hAnsi="Times New Roman" w:cs="Times New Roman"/>
          <w:sz w:val="24"/>
          <w:szCs w:val="24"/>
          <w:lang w:val="en-US"/>
        </w:rPr>
        <w:t xml:space="preserve"> на Управителния съвет</w:t>
      </w:r>
      <w:r>
        <w:rPr>
          <w:rFonts w:ascii="Times New Roman" w:hAnsi="Times New Roman" w:cs="Times New Roman"/>
          <w:sz w:val="24"/>
          <w:szCs w:val="24"/>
        </w:rPr>
        <w:t>;</w:t>
      </w:r>
    </w:p>
    <w:p w14:paraId="7E8C2018">
      <w:pPr>
        <w:pStyle w:val="5"/>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lang w:val="en-US"/>
        </w:rPr>
        <w:t>да участва в работата на Общото събрание с право на глас</w:t>
      </w:r>
      <w:r>
        <w:rPr>
          <w:rFonts w:ascii="Times New Roman" w:hAnsi="Times New Roman" w:cs="Times New Roman"/>
          <w:sz w:val="24"/>
          <w:szCs w:val="24"/>
        </w:rPr>
        <w:t>.</w:t>
      </w:r>
    </w:p>
    <w:p w14:paraId="000327C7">
      <w:pPr>
        <w:pStyle w:val="5"/>
        <w:jc w:val="both"/>
        <w:rPr>
          <w:rFonts w:ascii="Times New Roman" w:hAnsi="Times New Roman" w:cs="Times New Roman"/>
          <w:sz w:val="24"/>
          <w:szCs w:val="24"/>
        </w:rPr>
      </w:pPr>
    </w:p>
    <w:p w14:paraId="44426586">
      <w:pPr>
        <w:pStyle w:val="5"/>
        <w:jc w:val="both"/>
        <w:rPr>
          <w:rFonts w:ascii="Times New Roman" w:hAnsi="Times New Roman" w:cs="Times New Roman"/>
          <w:sz w:val="24"/>
          <w:szCs w:val="24"/>
        </w:rPr>
      </w:pPr>
      <w:r>
        <w:rPr>
          <w:rFonts w:ascii="Times New Roman" w:hAnsi="Times New Roman" w:cs="Times New Roman"/>
          <w:sz w:val="24"/>
          <w:szCs w:val="24"/>
        </w:rPr>
        <w:t xml:space="preserve">Чл. 11. </w:t>
      </w:r>
      <w:r>
        <w:rPr>
          <w:rFonts w:ascii="Times New Roman" w:hAnsi="Times New Roman" w:cs="Times New Roman"/>
          <w:sz w:val="24"/>
          <w:szCs w:val="24"/>
          <w:lang w:val="en-US"/>
        </w:rPr>
        <w:t>Членските права и задължения не се прехвърлят и не се наследяват.</w:t>
      </w:r>
    </w:p>
    <w:p w14:paraId="0FF2DED6">
      <w:pPr>
        <w:pStyle w:val="5"/>
        <w:jc w:val="both"/>
        <w:rPr>
          <w:rFonts w:ascii="Times New Roman" w:hAnsi="Times New Roman" w:cs="Times New Roman"/>
          <w:sz w:val="24"/>
          <w:szCs w:val="24"/>
        </w:rPr>
      </w:pPr>
    </w:p>
    <w:p w14:paraId="23352C53">
      <w:pPr>
        <w:pStyle w:val="5"/>
        <w:jc w:val="both"/>
        <w:rPr>
          <w:rFonts w:ascii="Times New Roman" w:hAnsi="Times New Roman" w:cs="Times New Roman"/>
          <w:sz w:val="24"/>
          <w:szCs w:val="24"/>
        </w:rPr>
      </w:pPr>
      <w:r>
        <w:rPr>
          <w:rFonts w:ascii="Times New Roman" w:hAnsi="Times New Roman" w:cs="Times New Roman"/>
          <w:sz w:val="24"/>
          <w:szCs w:val="24"/>
        </w:rPr>
        <w:t xml:space="preserve">Чл. 12. </w:t>
      </w:r>
    </w:p>
    <w:p w14:paraId="6D1C2AE9">
      <w:pPr>
        <w:pStyle w:val="5"/>
        <w:jc w:val="both"/>
        <w:rPr>
          <w:rFonts w:ascii="Times New Roman" w:hAnsi="Times New Roman" w:cs="Times New Roman"/>
          <w:sz w:val="24"/>
          <w:szCs w:val="24"/>
        </w:rPr>
      </w:pPr>
    </w:p>
    <w:p w14:paraId="6196F473">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Членството в </w:t>
      </w:r>
      <w:r>
        <w:rPr>
          <w:rFonts w:ascii="Times New Roman" w:hAnsi="Times New Roman" w:cs="Times New Roman"/>
          <w:sz w:val="24"/>
          <w:szCs w:val="24"/>
        </w:rPr>
        <w:t>сдружението</w:t>
      </w:r>
      <w:r>
        <w:rPr>
          <w:rFonts w:ascii="Times New Roman" w:hAnsi="Times New Roman" w:cs="Times New Roman"/>
          <w:sz w:val="24"/>
          <w:szCs w:val="24"/>
          <w:lang w:val="en-US"/>
        </w:rPr>
        <w:t xml:space="preserve"> се прекратява в случай на:</w:t>
      </w:r>
    </w:p>
    <w:p w14:paraId="5A405A80">
      <w:pPr>
        <w:pStyle w:val="5"/>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en-US"/>
        </w:rPr>
        <w:t>смърт и</w:t>
      </w:r>
      <w:r>
        <w:rPr>
          <w:rFonts w:ascii="Times New Roman" w:hAnsi="Times New Roman" w:cs="Times New Roman"/>
          <w:sz w:val="24"/>
          <w:szCs w:val="24"/>
        </w:rPr>
        <w:t>ли</w:t>
      </w:r>
      <w:r>
        <w:rPr>
          <w:rFonts w:ascii="Times New Roman" w:hAnsi="Times New Roman" w:cs="Times New Roman"/>
          <w:sz w:val="24"/>
          <w:szCs w:val="24"/>
          <w:lang w:val="en-US"/>
        </w:rPr>
        <w:t xml:space="preserve"> поставяне под пълно или ограничено запрещение на член – физическо лице</w:t>
      </w:r>
      <w:r>
        <w:rPr>
          <w:rFonts w:ascii="Times New Roman" w:hAnsi="Times New Roman" w:cs="Times New Roman"/>
          <w:sz w:val="24"/>
          <w:szCs w:val="24"/>
        </w:rPr>
        <w:t>;</w:t>
      </w:r>
    </w:p>
    <w:p w14:paraId="14B7BA00">
      <w:pPr>
        <w:pStyle w:val="5"/>
        <w:jc w:val="both"/>
        <w:rPr>
          <w:rFonts w:ascii="Times New Roman" w:hAnsi="Times New Roman" w:cs="Times New Roman"/>
          <w:sz w:val="24"/>
          <w:szCs w:val="24"/>
        </w:rPr>
      </w:pPr>
      <w:r>
        <w:rPr>
          <w:rFonts w:ascii="Times New Roman" w:hAnsi="Times New Roman" w:cs="Times New Roman"/>
          <w:sz w:val="24"/>
          <w:szCs w:val="24"/>
        </w:rPr>
        <w:t xml:space="preserve">2. начало на производство по ликвидация или несъстоятелност на член – юридическо лице; </w:t>
      </w:r>
    </w:p>
    <w:p w14:paraId="35795DC1">
      <w:pPr>
        <w:pStyle w:val="5"/>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sz w:val="24"/>
          <w:szCs w:val="24"/>
          <w:lang w:val="en-US"/>
        </w:rPr>
        <w:t xml:space="preserve">неплащане на членски внос </w:t>
      </w:r>
      <w:r>
        <w:rPr>
          <w:rFonts w:ascii="Times New Roman" w:hAnsi="Times New Roman" w:cs="Times New Roman"/>
          <w:sz w:val="24"/>
          <w:szCs w:val="24"/>
        </w:rPr>
        <w:t>за</w:t>
      </w:r>
      <w:r>
        <w:rPr>
          <w:rFonts w:ascii="Times New Roman" w:hAnsi="Times New Roman" w:cs="Times New Roman"/>
          <w:sz w:val="24"/>
          <w:szCs w:val="24"/>
          <w:lang w:val="en-US"/>
        </w:rPr>
        <w:t xml:space="preserve"> повече от </w:t>
      </w:r>
      <w:r>
        <w:rPr>
          <w:rFonts w:ascii="Times New Roman" w:hAnsi="Times New Roman" w:cs="Times New Roman"/>
          <w:sz w:val="24"/>
          <w:szCs w:val="24"/>
        </w:rPr>
        <w:t>шест</w:t>
      </w:r>
      <w:r>
        <w:rPr>
          <w:rFonts w:ascii="Times New Roman" w:hAnsi="Times New Roman" w:cs="Times New Roman"/>
          <w:sz w:val="24"/>
          <w:szCs w:val="24"/>
          <w:lang w:val="en-US"/>
        </w:rPr>
        <w:t xml:space="preserve"> месеца</w:t>
      </w:r>
      <w:r>
        <w:rPr>
          <w:rFonts w:ascii="Times New Roman" w:hAnsi="Times New Roman" w:cs="Times New Roman"/>
          <w:sz w:val="24"/>
          <w:szCs w:val="24"/>
        </w:rPr>
        <w:t>;</w:t>
      </w:r>
    </w:p>
    <w:p w14:paraId="668DDB12">
      <w:pPr>
        <w:pStyle w:val="5"/>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lang w:val="en-US"/>
        </w:rPr>
        <w:t>изключване при неспазване на Устава</w:t>
      </w:r>
      <w:r>
        <w:rPr>
          <w:rFonts w:ascii="Times New Roman" w:hAnsi="Times New Roman" w:cs="Times New Roman"/>
          <w:sz w:val="24"/>
          <w:szCs w:val="24"/>
        </w:rPr>
        <w:t>;</w:t>
      </w:r>
    </w:p>
    <w:p w14:paraId="34BE1E82">
      <w:pPr>
        <w:pStyle w:val="5"/>
        <w:jc w:val="both"/>
        <w:rPr>
          <w:rFonts w:ascii="Times New Roman" w:hAnsi="Times New Roman" w:cs="Times New Roman"/>
          <w:sz w:val="24"/>
          <w:szCs w:val="24"/>
        </w:rPr>
      </w:pPr>
      <w:r>
        <w:rPr>
          <w:rFonts w:ascii="Times New Roman" w:hAnsi="Times New Roman" w:cs="Times New Roman"/>
          <w:sz w:val="24"/>
          <w:szCs w:val="24"/>
        </w:rPr>
        <w:t xml:space="preserve">5. </w:t>
      </w:r>
      <w:r>
        <w:rPr>
          <w:rFonts w:ascii="Times New Roman" w:hAnsi="Times New Roman" w:cs="Times New Roman"/>
          <w:sz w:val="24"/>
          <w:szCs w:val="24"/>
          <w:lang w:val="en-US"/>
        </w:rPr>
        <w:t xml:space="preserve">прекратяване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w:t>
      </w:r>
    </w:p>
    <w:p w14:paraId="22C5A365">
      <w:pPr>
        <w:pStyle w:val="5"/>
        <w:jc w:val="both"/>
        <w:rPr>
          <w:rFonts w:ascii="Times New Roman" w:hAnsi="Times New Roman" w:cs="Times New Roman"/>
          <w:sz w:val="24"/>
          <w:szCs w:val="24"/>
        </w:rPr>
      </w:pPr>
    </w:p>
    <w:p w14:paraId="045A0E50">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Всеки член може да прекрати членството си в </w:t>
      </w:r>
      <w:r>
        <w:rPr>
          <w:rFonts w:ascii="Times New Roman" w:hAnsi="Times New Roman" w:cs="Times New Roman"/>
          <w:sz w:val="24"/>
          <w:szCs w:val="24"/>
        </w:rPr>
        <w:t>с</w:t>
      </w:r>
      <w:r>
        <w:rPr>
          <w:rFonts w:ascii="Times New Roman" w:hAnsi="Times New Roman" w:cs="Times New Roman"/>
          <w:sz w:val="24"/>
          <w:szCs w:val="24"/>
          <w:lang w:val="en-US"/>
        </w:rPr>
        <w:t>дружението по своя преценка и по всяко време</w:t>
      </w:r>
      <w:r>
        <w:rPr>
          <w:rFonts w:ascii="Times New Roman" w:hAnsi="Times New Roman" w:cs="Times New Roman"/>
          <w:sz w:val="24"/>
          <w:szCs w:val="24"/>
        </w:rPr>
        <w:t>.</w:t>
      </w:r>
    </w:p>
    <w:p w14:paraId="5C855BB3">
      <w:pPr>
        <w:pStyle w:val="5"/>
        <w:jc w:val="both"/>
        <w:rPr>
          <w:rFonts w:ascii="Times New Roman" w:hAnsi="Times New Roman" w:cs="Times New Roman"/>
          <w:sz w:val="24"/>
          <w:szCs w:val="24"/>
        </w:rPr>
      </w:pPr>
    </w:p>
    <w:p w14:paraId="2540A3CE">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 xml:space="preserve">Членството се прекратява чрез писмено изявление, отправено до Управителния съвет. Членството се счита за прекратено от момента на получаване на заявлението </w:t>
      </w:r>
      <w:r>
        <w:rPr>
          <w:rFonts w:ascii="Times New Roman" w:hAnsi="Times New Roman" w:cs="Times New Roman"/>
          <w:sz w:val="24"/>
          <w:szCs w:val="24"/>
        </w:rPr>
        <w:t>от</w:t>
      </w:r>
      <w:r>
        <w:rPr>
          <w:rFonts w:ascii="Times New Roman" w:hAnsi="Times New Roman" w:cs="Times New Roman"/>
          <w:sz w:val="24"/>
          <w:szCs w:val="24"/>
          <w:lang w:val="en-US"/>
        </w:rPr>
        <w:t xml:space="preserve"> Управителния съвет.</w:t>
      </w:r>
    </w:p>
    <w:p w14:paraId="6267CAF5">
      <w:pPr>
        <w:pStyle w:val="5"/>
        <w:jc w:val="both"/>
        <w:rPr>
          <w:rFonts w:ascii="Times New Roman" w:hAnsi="Times New Roman" w:cs="Times New Roman"/>
          <w:sz w:val="24"/>
          <w:szCs w:val="24"/>
        </w:rPr>
      </w:pPr>
    </w:p>
    <w:p w14:paraId="3ECBA4DA">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Отпадналите по една или друга причина</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от членство в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могат отново да кандидатстват за влизане в нея по реда </w:t>
      </w:r>
      <w:r>
        <w:rPr>
          <w:rFonts w:ascii="Times New Roman" w:hAnsi="Times New Roman" w:cs="Times New Roman"/>
          <w:sz w:val="24"/>
          <w:szCs w:val="24"/>
        </w:rPr>
        <w:t>на този Устав.</w:t>
      </w:r>
    </w:p>
    <w:p w14:paraId="0DB560AA">
      <w:pPr>
        <w:pStyle w:val="5"/>
        <w:jc w:val="both"/>
        <w:rPr>
          <w:rFonts w:ascii="Times New Roman" w:hAnsi="Times New Roman" w:cs="Times New Roman"/>
          <w:sz w:val="24"/>
          <w:szCs w:val="24"/>
        </w:rPr>
      </w:pPr>
    </w:p>
    <w:p w14:paraId="082CBE1A">
      <w:pPr>
        <w:pStyle w:val="5"/>
        <w:jc w:val="both"/>
        <w:rPr>
          <w:rFonts w:ascii="Times New Roman" w:hAnsi="Times New Roman" w:cs="Times New Roman"/>
          <w:sz w:val="24"/>
          <w:szCs w:val="24"/>
        </w:rPr>
      </w:pPr>
      <w:r>
        <w:rPr>
          <w:rFonts w:ascii="Times New Roman" w:hAnsi="Times New Roman" w:cs="Times New Roman"/>
          <w:sz w:val="24"/>
          <w:szCs w:val="24"/>
        </w:rPr>
        <w:t>Ал. 5. Ред за уреждане на имуществените отношения при прекратяване на членството: н</w:t>
      </w:r>
      <w:r>
        <w:rPr>
          <w:rFonts w:ascii="Times New Roman" w:hAnsi="Times New Roman" w:cs="Times New Roman"/>
          <w:sz w:val="24"/>
          <w:szCs w:val="24"/>
          <w:lang w:val="en-US"/>
        </w:rPr>
        <w:t>а лице, прекратило членството си, не се възстановява</w:t>
      </w:r>
      <w:r>
        <w:rPr>
          <w:rFonts w:ascii="Times New Roman" w:hAnsi="Times New Roman" w:cs="Times New Roman"/>
          <w:sz w:val="24"/>
          <w:szCs w:val="24"/>
        </w:rPr>
        <w:t xml:space="preserve"> платеният от него </w:t>
      </w:r>
      <w:r>
        <w:rPr>
          <w:rFonts w:ascii="Times New Roman" w:hAnsi="Times New Roman" w:cs="Times New Roman"/>
          <w:sz w:val="24"/>
          <w:szCs w:val="24"/>
          <w:lang w:val="en-US"/>
        </w:rPr>
        <w:t>членски внос</w:t>
      </w:r>
      <w:r>
        <w:rPr>
          <w:rFonts w:ascii="Times New Roman" w:hAnsi="Times New Roman" w:cs="Times New Roman"/>
          <w:sz w:val="24"/>
          <w:szCs w:val="24"/>
        </w:rPr>
        <w:t xml:space="preserve">. </w:t>
      </w:r>
    </w:p>
    <w:p w14:paraId="6F5B0DD2">
      <w:pPr>
        <w:pStyle w:val="5"/>
        <w:jc w:val="both"/>
        <w:rPr>
          <w:rFonts w:ascii="Times New Roman" w:hAnsi="Times New Roman" w:cs="Times New Roman"/>
          <w:sz w:val="24"/>
          <w:szCs w:val="24"/>
        </w:rPr>
      </w:pPr>
    </w:p>
    <w:p w14:paraId="303107DB">
      <w:pPr>
        <w:pStyle w:val="5"/>
        <w:jc w:val="both"/>
        <w:rPr>
          <w:rFonts w:ascii="Times New Roman" w:hAnsi="Times New Roman" w:cs="Times New Roman"/>
          <w:sz w:val="24"/>
          <w:szCs w:val="24"/>
        </w:rPr>
      </w:pPr>
      <w:r>
        <w:rPr>
          <w:rFonts w:ascii="Times New Roman" w:hAnsi="Times New Roman" w:cs="Times New Roman"/>
          <w:sz w:val="24"/>
          <w:szCs w:val="24"/>
        </w:rPr>
        <w:t xml:space="preserve">Чл. 13. </w:t>
      </w:r>
      <w:r>
        <w:rPr>
          <w:rFonts w:ascii="Times New Roman" w:hAnsi="Times New Roman" w:cs="Times New Roman"/>
          <w:sz w:val="24"/>
          <w:szCs w:val="24"/>
          <w:lang w:val="en-US"/>
        </w:rPr>
        <w:t xml:space="preserve">Членове на </w:t>
      </w:r>
      <w:r>
        <w:rPr>
          <w:rFonts w:ascii="Times New Roman" w:hAnsi="Times New Roman" w:cs="Times New Roman"/>
          <w:sz w:val="24"/>
          <w:szCs w:val="24"/>
        </w:rPr>
        <w:t>с</w:t>
      </w:r>
      <w:r>
        <w:rPr>
          <w:rFonts w:ascii="Times New Roman" w:hAnsi="Times New Roman" w:cs="Times New Roman"/>
          <w:sz w:val="24"/>
          <w:szCs w:val="24"/>
          <w:lang w:val="en-US"/>
        </w:rPr>
        <w:t xml:space="preserve">дружението, които системно нарушават </w:t>
      </w:r>
      <w:r>
        <w:rPr>
          <w:rFonts w:ascii="Times New Roman" w:hAnsi="Times New Roman" w:cs="Times New Roman"/>
          <w:sz w:val="24"/>
          <w:szCs w:val="24"/>
        </w:rPr>
        <w:t>У</w:t>
      </w:r>
      <w:r>
        <w:rPr>
          <w:rFonts w:ascii="Times New Roman" w:hAnsi="Times New Roman" w:cs="Times New Roman"/>
          <w:sz w:val="24"/>
          <w:szCs w:val="24"/>
          <w:lang w:val="en-US"/>
        </w:rPr>
        <w:t xml:space="preserve">става, не изпълняват решенията на органите на </w:t>
      </w:r>
      <w:r>
        <w:rPr>
          <w:rFonts w:ascii="Times New Roman" w:hAnsi="Times New Roman" w:cs="Times New Roman"/>
          <w:sz w:val="24"/>
          <w:szCs w:val="24"/>
        </w:rPr>
        <w:t>с</w:t>
      </w:r>
      <w:r>
        <w:rPr>
          <w:rFonts w:ascii="Times New Roman" w:hAnsi="Times New Roman" w:cs="Times New Roman"/>
          <w:sz w:val="24"/>
          <w:szCs w:val="24"/>
          <w:lang w:val="en-US"/>
        </w:rPr>
        <w:t>дружението, могат да бъдат изключени с решение на Управителния съвет.</w:t>
      </w:r>
    </w:p>
    <w:p w14:paraId="5105E58C">
      <w:pPr>
        <w:pStyle w:val="5"/>
        <w:jc w:val="both"/>
        <w:rPr>
          <w:rFonts w:ascii="Times New Roman" w:hAnsi="Times New Roman" w:cs="Times New Roman"/>
          <w:sz w:val="24"/>
          <w:szCs w:val="24"/>
          <w:lang w:val="en-US"/>
        </w:rPr>
      </w:pPr>
    </w:p>
    <w:p w14:paraId="12F99477">
      <w:pPr>
        <w:pStyle w:val="5"/>
        <w:jc w:val="both"/>
        <w:rPr>
          <w:rFonts w:ascii="Times New Roman" w:hAnsi="Times New Roman" w:cs="Times New Roman"/>
          <w:sz w:val="24"/>
          <w:szCs w:val="24"/>
          <w:lang w:val="en-US"/>
        </w:rPr>
      </w:pPr>
    </w:p>
    <w:p w14:paraId="1D8888E8">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V</w:t>
      </w:r>
      <w:r>
        <w:rPr>
          <w:rFonts w:ascii="Times New Roman" w:hAnsi="Times New Roman" w:cs="Times New Roman"/>
          <w:sz w:val="24"/>
          <w:szCs w:val="24"/>
        </w:rPr>
        <w:t>ІІ</w:t>
      </w:r>
      <w:r>
        <w:rPr>
          <w:rFonts w:ascii="Times New Roman" w:hAnsi="Times New Roman" w:cs="Times New Roman"/>
          <w:sz w:val="24"/>
          <w:szCs w:val="24"/>
          <w:lang w:val="en-US"/>
        </w:rPr>
        <w:t xml:space="preserve"> РАЗДЕЛ.</w:t>
      </w:r>
      <w:r>
        <w:rPr>
          <w:rFonts w:ascii="Times New Roman" w:hAnsi="Times New Roman" w:cs="Times New Roman"/>
          <w:sz w:val="24"/>
          <w:szCs w:val="24"/>
        </w:rPr>
        <w:t xml:space="preserve"> </w:t>
      </w:r>
      <w:r>
        <w:rPr>
          <w:rFonts w:ascii="Times New Roman" w:hAnsi="Times New Roman" w:cs="Times New Roman"/>
          <w:sz w:val="24"/>
          <w:szCs w:val="24"/>
          <w:lang w:val="en-US"/>
        </w:rPr>
        <w:t>РЪКОВОДНИ ОРГАНИ.</w:t>
      </w:r>
    </w:p>
    <w:p w14:paraId="76D3C7B0">
      <w:pPr>
        <w:pStyle w:val="5"/>
        <w:jc w:val="both"/>
        <w:rPr>
          <w:rFonts w:ascii="Times New Roman" w:hAnsi="Times New Roman" w:cs="Times New Roman"/>
          <w:sz w:val="24"/>
          <w:szCs w:val="24"/>
        </w:rPr>
      </w:pPr>
    </w:p>
    <w:p w14:paraId="47E74CC8">
      <w:pPr>
        <w:pStyle w:val="5"/>
        <w:jc w:val="both"/>
        <w:rPr>
          <w:rFonts w:ascii="Times New Roman" w:hAnsi="Times New Roman" w:cs="Times New Roman"/>
          <w:sz w:val="24"/>
          <w:szCs w:val="24"/>
        </w:rPr>
      </w:pPr>
      <w:r>
        <w:rPr>
          <w:rFonts w:ascii="Times New Roman" w:hAnsi="Times New Roman" w:cs="Times New Roman"/>
          <w:sz w:val="24"/>
          <w:szCs w:val="24"/>
        </w:rPr>
        <w:t xml:space="preserve">Чл. 14. </w:t>
      </w:r>
    </w:p>
    <w:p w14:paraId="027A13F7">
      <w:pPr>
        <w:pStyle w:val="5"/>
        <w:jc w:val="both"/>
        <w:rPr>
          <w:rFonts w:ascii="Times New Roman" w:hAnsi="Times New Roman" w:cs="Times New Roman"/>
          <w:sz w:val="24"/>
          <w:szCs w:val="24"/>
        </w:rPr>
      </w:pPr>
    </w:p>
    <w:p w14:paraId="11B738F8">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Върховен орган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е </w:t>
      </w:r>
      <w:r>
        <w:rPr>
          <w:rFonts w:ascii="Times New Roman" w:hAnsi="Times New Roman" w:cs="Times New Roman"/>
          <w:sz w:val="24"/>
          <w:szCs w:val="24"/>
        </w:rPr>
        <w:t>О</w:t>
      </w:r>
      <w:r>
        <w:rPr>
          <w:rFonts w:ascii="Times New Roman" w:hAnsi="Times New Roman" w:cs="Times New Roman"/>
          <w:sz w:val="24"/>
          <w:szCs w:val="24"/>
          <w:lang w:val="en-US"/>
        </w:rPr>
        <w:t>бщото събрание.</w:t>
      </w:r>
    </w:p>
    <w:p w14:paraId="6DEDC9E9">
      <w:pPr>
        <w:pStyle w:val="5"/>
        <w:jc w:val="both"/>
        <w:rPr>
          <w:rFonts w:ascii="Times New Roman" w:hAnsi="Times New Roman" w:cs="Times New Roman"/>
          <w:sz w:val="24"/>
          <w:szCs w:val="24"/>
        </w:rPr>
      </w:pPr>
    </w:p>
    <w:p w14:paraId="0D9654D4">
      <w:pPr>
        <w:pStyle w:val="5"/>
        <w:jc w:val="both"/>
        <w:rPr>
          <w:rFonts w:ascii="Times New Roman" w:hAnsi="Times New Roman" w:cs="Times New Roman"/>
          <w:sz w:val="24"/>
          <w:szCs w:val="24"/>
        </w:rPr>
      </w:pPr>
      <w:r>
        <w:rPr>
          <w:rFonts w:ascii="Times New Roman" w:hAnsi="Times New Roman" w:cs="Times New Roman"/>
          <w:sz w:val="24"/>
          <w:szCs w:val="24"/>
        </w:rPr>
        <w:t>Ал. 2. У</w:t>
      </w:r>
      <w:r>
        <w:rPr>
          <w:rFonts w:ascii="Times New Roman" w:hAnsi="Times New Roman" w:cs="Times New Roman"/>
          <w:sz w:val="24"/>
          <w:szCs w:val="24"/>
          <w:lang w:val="en-US"/>
        </w:rPr>
        <w:t xml:space="preserve">правляващ орган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е Управителният съвет.</w:t>
      </w:r>
    </w:p>
    <w:p w14:paraId="529B1717">
      <w:pPr>
        <w:pStyle w:val="5"/>
        <w:jc w:val="both"/>
        <w:rPr>
          <w:rFonts w:ascii="Times New Roman" w:hAnsi="Times New Roman" w:cs="Times New Roman"/>
          <w:sz w:val="24"/>
          <w:szCs w:val="24"/>
          <w:lang w:val="en-US"/>
        </w:rPr>
      </w:pPr>
    </w:p>
    <w:p w14:paraId="0D73E49D">
      <w:pPr>
        <w:pStyle w:val="5"/>
        <w:jc w:val="both"/>
        <w:rPr>
          <w:rFonts w:ascii="Times New Roman" w:hAnsi="Times New Roman" w:cs="Times New Roman"/>
          <w:sz w:val="24"/>
          <w:szCs w:val="24"/>
        </w:rPr>
      </w:pPr>
      <w:r>
        <w:rPr>
          <w:rFonts w:ascii="Times New Roman" w:hAnsi="Times New Roman" w:cs="Times New Roman"/>
          <w:sz w:val="24"/>
          <w:szCs w:val="24"/>
        </w:rPr>
        <w:t xml:space="preserve">Чл. 15. </w:t>
      </w:r>
    </w:p>
    <w:p w14:paraId="47D36D00">
      <w:pPr>
        <w:pStyle w:val="5"/>
        <w:jc w:val="both"/>
        <w:rPr>
          <w:rFonts w:ascii="Times New Roman" w:hAnsi="Times New Roman" w:cs="Times New Roman"/>
          <w:sz w:val="24"/>
          <w:szCs w:val="24"/>
        </w:rPr>
      </w:pPr>
    </w:p>
    <w:p w14:paraId="3D1F3441">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Общото събрание на </w:t>
      </w:r>
      <w:r>
        <w:rPr>
          <w:rFonts w:ascii="Times New Roman" w:hAnsi="Times New Roman" w:cs="Times New Roman"/>
          <w:sz w:val="24"/>
          <w:szCs w:val="24"/>
        </w:rPr>
        <w:t>с</w:t>
      </w:r>
      <w:r>
        <w:rPr>
          <w:rFonts w:ascii="Times New Roman" w:hAnsi="Times New Roman" w:cs="Times New Roman"/>
          <w:sz w:val="24"/>
          <w:szCs w:val="24"/>
          <w:lang w:val="en-US"/>
        </w:rPr>
        <w:t>дружението се състои от всички негови членове</w:t>
      </w:r>
      <w:r>
        <w:rPr>
          <w:rFonts w:ascii="Times New Roman" w:hAnsi="Times New Roman" w:cs="Times New Roman"/>
          <w:sz w:val="24"/>
          <w:szCs w:val="24"/>
        </w:rPr>
        <w:t>.</w:t>
      </w:r>
    </w:p>
    <w:p w14:paraId="246ADDFA">
      <w:pPr>
        <w:pStyle w:val="5"/>
        <w:jc w:val="both"/>
        <w:rPr>
          <w:rFonts w:ascii="Times New Roman" w:hAnsi="Times New Roman" w:cs="Times New Roman"/>
          <w:sz w:val="24"/>
          <w:szCs w:val="24"/>
        </w:rPr>
      </w:pPr>
    </w:p>
    <w:p w14:paraId="13344707">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Всеки член на </w:t>
      </w:r>
      <w:r>
        <w:rPr>
          <w:rFonts w:ascii="Times New Roman" w:hAnsi="Times New Roman" w:cs="Times New Roman"/>
          <w:sz w:val="24"/>
          <w:szCs w:val="24"/>
        </w:rPr>
        <w:t>с</w:t>
      </w:r>
      <w:r>
        <w:rPr>
          <w:rFonts w:ascii="Times New Roman" w:hAnsi="Times New Roman" w:cs="Times New Roman"/>
          <w:sz w:val="24"/>
          <w:szCs w:val="24"/>
          <w:lang w:val="en-US"/>
        </w:rPr>
        <w:t>дружението има право на един глас в Общото събрание.</w:t>
      </w:r>
    </w:p>
    <w:p w14:paraId="6346D153">
      <w:pPr>
        <w:pStyle w:val="5"/>
        <w:jc w:val="both"/>
        <w:rPr>
          <w:rFonts w:ascii="Times New Roman" w:hAnsi="Times New Roman" w:cs="Times New Roman"/>
          <w:sz w:val="24"/>
          <w:szCs w:val="24"/>
        </w:rPr>
      </w:pPr>
    </w:p>
    <w:p w14:paraId="56F1ECA5">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3. </w:t>
      </w:r>
      <w:r>
        <w:rPr>
          <w:rFonts w:ascii="Times New Roman" w:hAnsi="Times New Roman" w:cs="Times New Roman"/>
          <w:sz w:val="24"/>
          <w:szCs w:val="24"/>
          <w:lang w:val="en-US"/>
        </w:rPr>
        <w:t xml:space="preserve">Членовете на </w:t>
      </w:r>
      <w:r>
        <w:rPr>
          <w:rFonts w:ascii="Times New Roman" w:hAnsi="Times New Roman" w:cs="Times New Roman"/>
          <w:sz w:val="24"/>
          <w:szCs w:val="24"/>
        </w:rPr>
        <w:t>с</w:t>
      </w:r>
      <w:r>
        <w:rPr>
          <w:rFonts w:ascii="Times New Roman" w:hAnsi="Times New Roman" w:cs="Times New Roman"/>
          <w:sz w:val="24"/>
          <w:szCs w:val="24"/>
          <w:lang w:val="en-US"/>
        </w:rPr>
        <w:t xml:space="preserve">дружението могат да упълномощават с изрично писмено пълномощно трети лица – членове на </w:t>
      </w:r>
      <w:r>
        <w:rPr>
          <w:rFonts w:ascii="Times New Roman" w:hAnsi="Times New Roman" w:cs="Times New Roman"/>
          <w:sz w:val="24"/>
          <w:szCs w:val="24"/>
        </w:rPr>
        <w:t>с</w:t>
      </w:r>
      <w:r>
        <w:rPr>
          <w:rFonts w:ascii="Times New Roman" w:hAnsi="Times New Roman" w:cs="Times New Roman"/>
          <w:sz w:val="24"/>
          <w:szCs w:val="24"/>
          <w:lang w:val="en-US"/>
        </w:rPr>
        <w:t>дружението да ги представляват на едно или неограничен брой заседания.</w:t>
      </w:r>
      <w:r>
        <w:rPr>
          <w:rFonts w:ascii="Times New Roman" w:hAnsi="Times New Roman" w:cs="Times New Roman"/>
          <w:sz w:val="24"/>
          <w:szCs w:val="24"/>
          <w:lang w:val="en-US"/>
        </w:rPr>
        <w:tab/>
      </w:r>
      <w:r>
        <w:rPr>
          <w:rFonts w:ascii="Times New Roman" w:hAnsi="Times New Roman" w:cs="Times New Roman"/>
          <w:sz w:val="24"/>
          <w:szCs w:val="24"/>
          <w:lang w:val="en-US"/>
        </w:rPr>
        <w:tab/>
      </w:r>
    </w:p>
    <w:p w14:paraId="545CFABF">
      <w:pPr>
        <w:pStyle w:val="5"/>
        <w:jc w:val="both"/>
        <w:rPr>
          <w:rFonts w:ascii="Times New Roman" w:hAnsi="Times New Roman" w:cs="Times New Roman"/>
          <w:sz w:val="24"/>
          <w:szCs w:val="24"/>
          <w:lang w:val="en-US"/>
        </w:rPr>
      </w:pPr>
    </w:p>
    <w:p w14:paraId="42449DBF">
      <w:pPr>
        <w:pStyle w:val="5"/>
        <w:jc w:val="both"/>
        <w:rPr>
          <w:rFonts w:ascii="Times New Roman" w:hAnsi="Times New Roman" w:cs="Times New Roman"/>
          <w:sz w:val="24"/>
          <w:szCs w:val="24"/>
          <w:lang w:val="en-US"/>
        </w:rPr>
      </w:pPr>
    </w:p>
    <w:p w14:paraId="5950245B">
      <w:pPr>
        <w:pStyle w:val="5"/>
        <w:jc w:val="both"/>
        <w:rPr>
          <w:rFonts w:ascii="Times New Roman" w:hAnsi="Times New Roman" w:cs="Times New Roman"/>
          <w:sz w:val="24"/>
          <w:szCs w:val="24"/>
          <w:lang w:val="en-US"/>
        </w:rPr>
      </w:pPr>
    </w:p>
    <w:p w14:paraId="548E367B">
      <w:pPr>
        <w:pStyle w:val="5"/>
        <w:jc w:val="both"/>
        <w:rPr>
          <w:rFonts w:ascii="Times New Roman" w:hAnsi="Times New Roman" w:cs="Times New Roman"/>
          <w:sz w:val="24"/>
          <w:szCs w:val="24"/>
        </w:rPr>
      </w:pPr>
      <w:r>
        <w:rPr>
          <w:rFonts w:ascii="Times New Roman" w:hAnsi="Times New Roman" w:cs="Times New Roman"/>
          <w:sz w:val="24"/>
          <w:szCs w:val="24"/>
        </w:rPr>
        <w:t xml:space="preserve">Чл. 16. </w:t>
      </w:r>
    </w:p>
    <w:p w14:paraId="163F9CCC">
      <w:pPr>
        <w:pStyle w:val="5"/>
        <w:jc w:val="both"/>
        <w:rPr>
          <w:rFonts w:ascii="Times New Roman" w:hAnsi="Times New Roman" w:cs="Times New Roman"/>
          <w:sz w:val="24"/>
          <w:szCs w:val="24"/>
        </w:rPr>
      </w:pPr>
    </w:p>
    <w:p w14:paraId="10E20FD5">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Общото събрание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5C1E98F5">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sz w:val="24"/>
          <w:szCs w:val="24"/>
        </w:rPr>
        <w:t>.</w:t>
      </w:r>
      <w:r>
        <w:rPr>
          <w:rFonts w:ascii="Times New Roman" w:hAnsi="Times New Roman" w:cs="Times New Roman"/>
          <w:sz w:val="24"/>
          <w:szCs w:val="24"/>
          <w:lang w:val="en-US"/>
        </w:rPr>
        <w:t xml:space="preserve"> изменя и допълва Устава;</w:t>
      </w:r>
    </w:p>
    <w:p w14:paraId="16A338CC">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2</w:t>
      </w:r>
      <w:r>
        <w:rPr>
          <w:rFonts w:ascii="Times New Roman" w:hAnsi="Times New Roman" w:cs="Times New Roman"/>
          <w:sz w:val="24"/>
          <w:szCs w:val="24"/>
        </w:rPr>
        <w:t>.</w:t>
      </w:r>
      <w:r>
        <w:rPr>
          <w:rFonts w:ascii="Times New Roman" w:hAnsi="Times New Roman" w:cs="Times New Roman"/>
          <w:sz w:val="24"/>
          <w:szCs w:val="24"/>
          <w:lang w:val="en-US"/>
        </w:rPr>
        <w:t xml:space="preserve"> определя основните насоки на дейността на </w:t>
      </w:r>
      <w:r>
        <w:rPr>
          <w:rFonts w:ascii="Times New Roman" w:hAnsi="Times New Roman" w:cs="Times New Roman"/>
          <w:sz w:val="24"/>
          <w:szCs w:val="24"/>
        </w:rPr>
        <w:t>с</w:t>
      </w:r>
      <w:r>
        <w:rPr>
          <w:rFonts w:ascii="Times New Roman" w:hAnsi="Times New Roman" w:cs="Times New Roman"/>
          <w:sz w:val="24"/>
          <w:szCs w:val="24"/>
          <w:lang w:val="en-US"/>
        </w:rPr>
        <w:t>дружението, необходими за постигане на неговите цели;</w:t>
      </w:r>
    </w:p>
    <w:p w14:paraId="0A1A9A96">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3</w:t>
      </w:r>
      <w:r>
        <w:rPr>
          <w:rFonts w:ascii="Times New Roman" w:hAnsi="Times New Roman" w:cs="Times New Roman"/>
          <w:sz w:val="24"/>
          <w:szCs w:val="24"/>
        </w:rPr>
        <w:t>.</w:t>
      </w:r>
      <w:r>
        <w:rPr>
          <w:rFonts w:ascii="Times New Roman" w:hAnsi="Times New Roman" w:cs="Times New Roman"/>
          <w:sz w:val="24"/>
          <w:szCs w:val="24"/>
          <w:lang w:val="en-US"/>
        </w:rPr>
        <w:t xml:space="preserve"> приема ежегодно план и програми за дейността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30DC9610">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4</w:t>
      </w:r>
      <w:r>
        <w:rPr>
          <w:rFonts w:ascii="Times New Roman" w:hAnsi="Times New Roman" w:cs="Times New Roman"/>
          <w:sz w:val="24"/>
          <w:szCs w:val="24"/>
        </w:rPr>
        <w:t>.</w:t>
      </w:r>
      <w:r>
        <w:rPr>
          <w:rFonts w:ascii="Times New Roman" w:hAnsi="Times New Roman" w:cs="Times New Roman"/>
          <w:sz w:val="24"/>
          <w:szCs w:val="24"/>
          <w:lang w:val="en-US"/>
        </w:rPr>
        <w:t xml:space="preserve"> приема годишния бюджет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0EEFC0E7">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5</w:t>
      </w:r>
      <w:r>
        <w:rPr>
          <w:rFonts w:ascii="Times New Roman" w:hAnsi="Times New Roman" w:cs="Times New Roman"/>
          <w:sz w:val="24"/>
          <w:szCs w:val="24"/>
        </w:rPr>
        <w:t>.</w:t>
      </w:r>
      <w:r>
        <w:rPr>
          <w:rFonts w:ascii="Times New Roman" w:hAnsi="Times New Roman" w:cs="Times New Roman"/>
          <w:sz w:val="24"/>
          <w:szCs w:val="24"/>
          <w:lang w:val="en-US"/>
        </w:rPr>
        <w:t xml:space="preserve"> приема годишния доклад за отчитане на дейността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409D4330">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6</w:t>
      </w:r>
      <w:r>
        <w:rPr>
          <w:rFonts w:ascii="Times New Roman" w:hAnsi="Times New Roman" w:cs="Times New Roman"/>
          <w:sz w:val="24"/>
          <w:szCs w:val="24"/>
        </w:rPr>
        <w:t>.</w:t>
      </w:r>
      <w:r>
        <w:rPr>
          <w:rFonts w:ascii="Times New Roman" w:hAnsi="Times New Roman" w:cs="Times New Roman"/>
          <w:sz w:val="24"/>
          <w:szCs w:val="24"/>
          <w:lang w:val="en-US"/>
        </w:rPr>
        <w:t xml:space="preserve"> избира и освобождава членовете на Управителния съвет, избира Председател на Управителния съвет, който представлява сдружението пред трети лица;</w:t>
      </w:r>
    </w:p>
    <w:p w14:paraId="6F4D732E">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7</w:t>
      </w:r>
      <w:r>
        <w:rPr>
          <w:rFonts w:ascii="Times New Roman" w:hAnsi="Times New Roman" w:cs="Times New Roman"/>
          <w:sz w:val="24"/>
          <w:szCs w:val="24"/>
        </w:rPr>
        <w:t>.</w:t>
      </w:r>
      <w:r>
        <w:rPr>
          <w:rFonts w:ascii="Times New Roman" w:hAnsi="Times New Roman" w:cs="Times New Roman"/>
          <w:sz w:val="24"/>
          <w:szCs w:val="24"/>
          <w:lang w:val="en-US"/>
        </w:rPr>
        <w:t xml:space="preserve"> решава всички спорни въпроси, свързани с приемането и изключването на членове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26277738">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8</w:t>
      </w:r>
      <w:r>
        <w:rPr>
          <w:rFonts w:ascii="Times New Roman" w:hAnsi="Times New Roman" w:cs="Times New Roman"/>
          <w:sz w:val="24"/>
          <w:szCs w:val="24"/>
        </w:rPr>
        <w:t>.</w:t>
      </w:r>
      <w:r>
        <w:rPr>
          <w:rFonts w:ascii="Times New Roman" w:hAnsi="Times New Roman" w:cs="Times New Roman"/>
          <w:sz w:val="24"/>
          <w:szCs w:val="24"/>
          <w:lang w:val="en-US"/>
        </w:rPr>
        <w:t xml:space="preserve"> взема решения за участие в други организации;</w:t>
      </w:r>
    </w:p>
    <w:p w14:paraId="6FB79044">
      <w:pPr>
        <w:pStyle w:val="5"/>
        <w:jc w:val="both"/>
        <w:rPr>
          <w:rFonts w:ascii="Times New Roman" w:hAnsi="Times New Roman" w:cs="Times New Roman"/>
          <w:sz w:val="24"/>
          <w:szCs w:val="24"/>
        </w:rPr>
      </w:pPr>
      <w:r>
        <w:rPr>
          <w:rFonts w:ascii="Times New Roman" w:hAnsi="Times New Roman" w:cs="Times New Roman"/>
          <w:sz w:val="24"/>
          <w:szCs w:val="24"/>
          <w:lang w:val="en-US"/>
        </w:rPr>
        <w:t>9</w:t>
      </w:r>
      <w:r>
        <w:rPr>
          <w:rFonts w:ascii="Times New Roman" w:hAnsi="Times New Roman" w:cs="Times New Roman"/>
          <w:sz w:val="24"/>
          <w:szCs w:val="24"/>
        </w:rPr>
        <w:t>.</w:t>
      </w:r>
      <w:r>
        <w:rPr>
          <w:rFonts w:ascii="Times New Roman" w:hAnsi="Times New Roman" w:cs="Times New Roman"/>
          <w:sz w:val="24"/>
          <w:szCs w:val="24"/>
          <w:lang w:val="en-US"/>
        </w:rPr>
        <w:t xml:space="preserve"> приема решения за прекратяване или преобразуване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10340FD3">
      <w:pPr>
        <w:pStyle w:val="5"/>
        <w:jc w:val="both"/>
        <w:rPr>
          <w:rFonts w:ascii="Times New Roman" w:hAnsi="Times New Roman" w:cs="Times New Roman"/>
          <w:sz w:val="24"/>
          <w:szCs w:val="24"/>
        </w:rPr>
      </w:pPr>
    </w:p>
    <w:p w14:paraId="3AB2EFE4">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Общото събрание може да дава задължителни предписания на Управителния съвет за начините и средствата за осъществяване на дейността.</w:t>
      </w:r>
    </w:p>
    <w:p w14:paraId="3CF8011E">
      <w:pPr>
        <w:pStyle w:val="5"/>
        <w:jc w:val="both"/>
        <w:rPr>
          <w:rFonts w:ascii="Times New Roman" w:hAnsi="Times New Roman" w:cs="Times New Roman"/>
          <w:sz w:val="24"/>
          <w:szCs w:val="24"/>
        </w:rPr>
      </w:pPr>
    </w:p>
    <w:p w14:paraId="1F6B309B">
      <w:pPr>
        <w:pStyle w:val="5"/>
        <w:jc w:val="both"/>
        <w:rPr>
          <w:rFonts w:ascii="Times New Roman" w:hAnsi="Times New Roman" w:cs="Times New Roman"/>
          <w:sz w:val="24"/>
          <w:szCs w:val="24"/>
        </w:rPr>
      </w:pPr>
      <w:r>
        <w:rPr>
          <w:rFonts w:ascii="Times New Roman" w:hAnsi="Times New Roman" w:cs="Times New Roman"/>
          <w:sz w:val="24"/>
          <w:szCs w:val="24"/>
        </w:rPr>
        <w:t>Чл. 17.</w:t>
      </w:r>
    </w:p>
    <w:p w14:paraId="4129648F">
      <w:pPr>
        <w:pStyle w:val="5"/>
        <w:jc w:val="both"/>
        <w:rPr>
          <w:rFonts w:ascii="Times New Roman" w:hAnsi="Times New Roman" w:cs="Times New Roman"/>
          <w:sz w:val="24"/>
          <w:szCs w:val="24"/>
        </w:rPr>
      </w:pPr>
      <w:r>
        <w:rPr>
          <w:rFonts w:ascii="Times New Roman" w:hAnsi="Times New Roman" w:cs="Times New Roman"/>
          <w:sz w:val="24"/>
          <w:szCs w:val="24"/>
        </w:rPr>
        <w:t xml:space="preserve"> </w:t>
      </w:r>
    </w:p>
    <w:p w14:paraId="0F7616EB">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Решенията на Общото събрание подлежат на съдебен контрол относно тяхната законосъобразност и съответствие с устава.</w:t>
      </w:r>
    </w:p>
    <w:p w14:paraId="4AD2D2B9">
      <w:pPr>
        <w:pStyle w:val="5"/>
        <w:jc w:val="both"/>
        <w:rPr>
          <w:rFonts w:ascii="Times New Roman" w:hAnsi="Times New Roman" w:cs="Times New Roman"/>
          <w:sz w:val="24"/>
          <w:szCs w:val="24"/>
        </w:rPr>
      </w:pPr>
    </w:p>
    <w:p w14:paraId="2BB5B994">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Споровете могат да бъдат повдигнати пред съда по регистрация на </w:t>
      </w:r>
      <w:r>
        <w:rPr>
          <w:rFonts w:ascii="Times New Roman" w:hAnsi="Times New Roman" w:cs="Times New Roman"/>
          <w:sz w:val="24"/>
          <w:szCs w:val="24"/>
        </w:rPr>
        <w:t>с</w:t>
      </w:r>
      <w:r>
        <w:rPr>
          <w:rFonts w:ascii="Times New Roman" w:hAnsi="Times New Roman" w:cs="Times New Roman"/>
          <w:sz w:val="24"/>
          <w:szCs w:val="24"/>
          <w:lang w:val="en-US"/>
        </w:rPr>
        <w:t xml:space="preserve">дружението от всеки </w:t>
      </w:r>
      <w:r>
        <w:rPr>
          <w:rFonts w:ascii="Times New Roman" w:hAnsi="Times New Roman" w:cs="Times New Roman"/>
          <w:sz w:val="24"/>
          <w:szCs w:val="24"/>
        </w:rPr>
        <w:t xml:space="preserve">негов </w:t>
      </w:r>
      <w:r>
        <w:rPr>
          <w:rFonts w:ascii="Times New Roman" w:hAnsi="Times New Roman" w:cs="Times New Roman"/>
          <w:sz w:val="24"/>
          <w:szCs w:val="24"/>
          <w:lang w:val="en-US"/>
        </w:rPr>
        <w:t>член в едномесечен срок от узнаването им, но не по-късно от една година от датата на вземане на решението.</w:t>
      </w:r>
    </w:p>
    <w:p w14:paraId="015599EB">
      <w:pPr>
        <w:pStyle w:val="5"/>
        <w:jc w:val="both"/>
        <w:rPr>
          <w:rFonts w:ascii="Times New Roman" w:hAnsi="Times New Roman" w:cs="Times New Roman"/>
          <w:sz w:val="24"/>
          <w:szCs w:val="24"/>
        </w:rPr>
      </w:pPr>
    </w:p>
    <w:p w14:paraId="0FC61C5D">
      <w:pPr>
        <w:pStyle w:val="5"/>
        <w:jc w:val="both"/>
        <w:rPr>
          <w:rFonts w:ascii="Times New Roman" w:hAnsi="Times New Roman" w:cs="Times New Roman"/>
          <w:sz w:val="24"/>
          <w:szCs w:val="24"/>
        </w:rPr>
      </w:pPr>
      <w:r>
        <w:rPr>
          <w:rFonts w:ascii="Times New Roman" w:hAnsi="Times New Roman" w:cs="Times New Roman"/>
          <w:sz w:val="24"/>
          <w:szCs w:val="24"/>
        </w:rPr>
        <w:t xml:space="preserve">Чл. 18. </w:t>
      </w:r>
    </w:p>
    <w:p w14:paraId="5A4B4009">
      <w:pPr>
        <w:pStyle w:val="5"/>
        <w:jc w:val="both"/>
        <w:rPr>
          <w:rFonts w:ascii="Times New Roman" w:hAnsi="Times New Roman" w:cs="Times New Roman"/>
          <w:sz w:val="24"/>
          <w:szCs w:val="24"/>
        </w:rPr>
      </w:pPr>
    </w:p>
    <w:p w14:paraId="4F7BF303">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Общото събрание заседава редовно най-малко един път годишно.</w:t>
      </w:r>
    </w:p>
    <w:p w14:paraId="48C69B36">
      <w:pPr>
        <w:pStyle w:val="5"/>
        <w:jc w:val="both"/>
        <w:rPr>
          <w:rFonts w:ascii="Times New Roman" w:hAnsi="Times New Roman" w:cs="Times New Roman"/>
          <w:sz w:val="24"/>
          <w:szCs w:val="24"/>
        </w:rPr>
      </w:pPr>
    </w:p>
    <w:p w14:paraId="3963BD01">
      <w:pPr>
        <w:pStyle w:val="5"/>
        <w:jc w:val="both"/>
        <w:rPr>
          <w:rFonts w:ascii="Times New Roman" w:hAnsi="Times New Roman" w:cs="Times New Roman"/>
          <w:color w:val="000000"/>
          <w:sz w:val="24"/>
          <w:szCs w:val="24"/>
          <w:shd w:val="clear" w:color="auto" w:fill="FEFEFE"/>
        </w:rPr>
      </w:pPr>
      <w:r>
        <w:rPr>
          <w:rFonts w:ascii="Times New Roman" w:hAnsi="Times New Roman" w:cs="Times New Roman"/>
          <w:sz w:val="24"/>
          <w:szCs w:val="24"/>
        </w:rPr>
        <w:t xml:space="preserve">Ал. 2. </w:t>
      </w:r>
      <w:r>
        <w:rPr>
          <w:rFonts w:ascii="Times New Roman" w:hAnsi="Times New Roman" w:cs="Times New Roman"/>
          <w:color w:val="000000"/>
          <w:sz w:val="24"/>
          <w:szCs w:val="24"/>
          <w:shd w:val="clear" w:color="auto" w:fill="FEFEFE"/>
        </w:rPr>
        <w:t>Общото събрание се свиква от Управителния съвет по негова инициатива или по искане на най-малко една трета от членовете на сдружението. Ако в последния случай Управителният съвет в двуседмичен срок не отправи писмено покана за свикване на Общо събрание, то се свиква от съда по седалището на сдружението по писмено искане на заинтересуваните членове или натоварено от тях лице.</w:t>
      </w:r>
    </w:p>
    <w:p w14:paraId="4D93AB07">
      <w:pPr>
        <w:pStyle w:val="5"/>
        <w:jc w:val="both"/>
        <w:rPr>
          <w:rFonts w:ascii="Times New Roman" w:hAnsi="Times New Roman" w:cs="Times New Roman"/>
          <w:sz w:val="24"/>
          <w:szCs w:val="24"/>
          <w:lang w:val="en-US"/>
        </w:rPr>
      </w:pPr>
    </w:p>
    <w:p w14:paraId="386015C9">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Поканата трябва да съдържа деня, часа, мястото и дневния ред на Общото събрание и по чия инициатива се свиква.</w:t>
      </w:r>
    </w:p>
    <w:p w14:paraId="4A955672">
      <w:pPr>
        <w:pStyle w:val="5"/>
        <w:jc w:val="both"/>
        <w:rPr>
          <w:rFonts w:ascii="Times New Roman" w:hAnsi="Times New Roman" w:cs="Times New Roman"/>
          <w:sz w:val="24"/>
          <w:szCs w:val="24"/>
        </w:rPr>
      </w:pPr>
    </w:p>
    <w:p w14:paraId="28CC760A">
      <w:pPr>
        <w:pStyle w:val="5"/>
        <w:jc w:val="both"/>
        <w:rPr>
          <w:rFonts w:ascii="Times New Roman" w:hAnsi="Times New Roman" w:cs="Times New Roman"/>
          <w:sz w:val="24"/>
          <w:szCs w:val="24"/>
          <w:shd w:val="clear" w:color="auto" w:fill="FEFEFE"/>
        </w:rPr>
      </w:pPr>
      <w:r>
        <w:rPr>
          <w:rFonts w:ascii="Times New Roman" w:hAnsi="Times New Roman" w:cs="Times New Roman"/>
          <w:sz w:val="24"/>
          <w:szCs w:val="24"/>
        </w:rPr>
        <w:t>Ал. 4. П</w:t>
      </w:r>
      <w:r>
        <w:rPr>
          <w:rFonts w:ascii="Times New Roman" w:hAnsi="Times New Roman" w:cs="Times New Roman"/>
          <w:sz w:val="24"/>
          <w:szCs w:val="24"/>
          <w:shd w:val="clear" w:color="auto" w:fill="FEFEFE"/>
        </w:rPr>
        <w:t>оканата се обнародва в Държавен вестник и се поставя на мястото за обявления в сградата, в която се намира управлението на сдружението, най-малко един месец преди насрочения ден.</w:t>
      </w:r>
    </w:p>
    <w:p w14:paraId="7DECE367">
      <w:pPr>
        <w:pStyle w:val="5"/>
        <w:jc w:val="both"/>
        <w:rPr>
          <w:rFonts w:ascii="Times New Roman" w:hAnsi="Times New Roman" w:cs="Times New Roman"/>
          <w:sz w:val="24"/>
          <w:szCs w:val="24"/>
          <w:shd w:val="clear" w:color="auto" w:fill="FEFEFE"/>
        </w:rPr>
      </w:pPr>
    </w:p>
    <w:p w14:paraId="164BE9F4">
      <w:pPr>
        <w:pStyle w:val="5"/>
        <w:jc w:val="both"/>
        <w:rPr>
          <w:rFonts w:ascii="Times New Roman" w:hAnsi="Times New Roman" w:cs="Times New Roman"/>
          <w:sz w:val="24"/>
          <w:szCs w:val="24"/>
        </w:rPr>
      </w:pPr>
      <w:r>
        <w:rPr>
          <w:rFonts w:ascii="Times New Roman" w:hAnsi="Times New Roman" w:cs="Times New Roman"/>
          <w:sz w:val="24"/>
          <w:szCs w:val="24"/>
        </w:rPr>
        <w:t xml:space="preserve">Чл. 19. </w:t>
      </w:r>
    </w:p>
    <w:p w14:paraId="650EA7C0">
      <w:pPr>
        <w:pStyle w:val="5"/>
        <w:jc w:val="both"/>
        <w:rPr>
          <w:rFonts w:ascii="Times New Roman" w:hAnsi="Times New Roman" w:cs="Times New Roman"/>
          <w:sz w:val="24"/>
          <w:szCs w:val="24"/>
        </w:rPr>
      </w:pPr>
    </w:p>
    <w:p w14:paraId="0819F9AC">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Заседанията на Общото събрание се считат за редовни</w:t>
      </w:r>
      <w:r>
        <w:rPr>
          <w:rFonts w:ascii="Times New Roman" w:hAnsi="Times New Roman" w:cs="Times New Roman"/>
          <w:sz w:val="24"/>
          <w:szCs w:val="24"/>
        </w:rPr>
        <w:t>,</w:t>
      </w:r>
      <w:r>
        <w:rPr>
          <w:rFonts w:ascii="Times New Roman" w:hAnsi="Times New Roman" w:cs="Times New Roman"/>
          <w:sz w:val="24"/>
          <w:szCs w:val="24"/>
          <w:lang w:val="en-US"/>
        </w:rPr>
        <w:t xml:space="preserve"> ако присъстват повече от половината от всички членове. В случаите, когато липсва кворум, заседанието се провежда един час по-късно на същото място и при същия дневен ред и се счита за законно, независимо от броя на присъстващите.</w:t>
      </w:r>
    </w:p>
    <w:p w14:paraId="5518492B">
      <w:pPr>
        <w:pStyle w:val="5"/>
        <w:jc w:val="both"/>
        <w:rPr>
          <w:rFonts w:ascii="Times New Roman" w:hAnsi="Times New Roman" w:cs="Times New Roman"/>
          <w:sz w:val="24"/>
          <w:szCs w:val="24"/>
        </w:rPr>
      </w:pPr>
    </w:p>
    <w:p w14:paraId="13A0C644">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Присъстващите членове на заседание на Общото събрание се подписват в нарочен списък.</w:t>
      </w:r>
    </w:p>
    <w:p w14:paraId="0E2FC6AF">
      <w:pPr>
        <w:pStyle w:val="5"/>
        <w:jc w:val="both"/>
        <w:rPr>
          <w:rFonts w:ascii="Times New Roman" w:hAnsi="Times New Roman" w:cs="Times New Roman"/>
          <w:sz w:val="24"/>
          <w:szCs w:val="24"/>
        </w:rPr>
      </w:pPr>
    </w:p>
    <w:p w14:paraId="42A7C049">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Общото събрание взема решени</w:t>
      </w:r>
      <w:r>
        <w:rPr>
          <w:rFonts w:ascii="Times New Roman" w:hAnsi="Times New Roman" w:cs="Times New Roman"/>
          <w:sz w:val="24"/>
          <w:szCs w:val="24"/>
        </w:rPr>
        <w:t>я</w:t>
      </w:r>
      <w:r>
        <w:rPr>
          <w:rFonts w:ascii="Times New Roman" w:hAnsi="Times New Roman" w:cs="Times New Roman"/>
          <w:sz w:val="24"/>
          <w:szCs w:val="24"/>
          <w:lang w:val="en-US"/>
        </w:rPr>
        <w:t xml:space="preserve"> с обикновено мнозинство от присъстващите. Решенията по чл. 1</w:t>
      </w:r>
      <w:r>
        <w:rPr>
          <w:rFonts w:ascii="Times New Roman" w:hAnsi="Times New Roman" w:cs="Times New Roman"/>
          <w:sz w:val="24"/>
          <w:szCs w:val="24"/>
        </w:rPr>
        <w:t>6</w:t>
      </w:r>
      <w:r>
        <w:rPr>
          <w:rFonts w:ascii="Times New Roman" w:hAnsi="Times New Roman" w:cs="Times New Roman"/>
          <w:sz w:val="24"/>
          <w:szCs w:val="24"/>
          <w:lang w:val="en-US"/>
        </w:rPr>
        <w:t>, ал. 1, т. 1 – 9 от Устава се приемат с мнозинство от 2/3 от присъстващите.</w:t>
      </w:r>
    </w:p>
    <w:p w14:paraId="4B31D09E">
      <w:pPr>
        <w:pStyle w:val="5"/>
        <w:jc w:val="both"/>
        <w:rPr>
          <w:rFonts w:ascii="Times New Roman" w:hAnsi="Times New Roman" w:cs="Times New Roman"/>
          <w:sz w:val="24"/>
          <w:szCs w:val="24"/>
        </w:rPr>
      </w:pPr>
    </w:p>
    <w:p w14:paraId="6A2654E2">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Решенията се вземат с явно гласуване, освен ако Общото събрание не реши друго за конкретен случай.</w:t>
      </w:r>
    </w:p>
    <w:p w14:paraId="7E15D20A">
      <w:pPr>
        <w:pStyle w:val="5"/>
        <w:jc w:val="both"/>
        <w:rPr>
          <w:rFonts w:ascii="Times New Roman" w:hAnsi="Times New Roman" w:cs="Times New Roman"/>
          <w:sz w:val="24"/>
          <w:szCs w:val="24"/>
        </w:rPr>
      </w:pPr>
    </w:p>
    <w:p w14:paraId="64B7D4EF">
      <w:pPr>
        <w:pStyle w:val="5"/>
        <w:jc w:val="both"/>
        <w:rPr>
          <w:rFonts w:ascii="Times New Roman" w:hAnsi="Times New Roman" w:cs="Times New Roman"/>
          <w:sz w:val="24"/>
          <w:szCs w:val="24"/>
        </w:rPr>
      </w:pPr>
      <w:r>
        <w:rPr>
          <w:rFonts w:ascii="Times New Roman" w:hAnsi="Times New Roman" w:cs="Times New Roman"/>
          <w:sz w:val="24"/>
          <w:szCs w:val="24"/>
        </w:rPr>
        <w:t xml:space="preserve">Ал. 5. </w:t>
      </w:r>
      <w:r>
        <w:rPr>
          <w:rFonts w:ascii="Times New Roman" w:hAnsi="Times New Roman" w:cs="Times New Roman"/>
          <w:sz w:val="24"/>
          <w:szCs w:val="24"/>
          <w:lang w:val="en-US"/>
        </w:rPr>
        <w:t>По въпроси, които не са включени в обявения в поканата дневен ред, не може да се вземат решения.</w:t>
      </w:r>
    </w:p>
    <w:p w14:paraId="5DC6A2F7">
      <w:pPr>
        <w:pStyle w:val="5"/>
        <w:jc w:val="both"/>
        <w:rPr>
          <w:rFonts w:ascii="Times New Roman" w:hAnsi="Times New Roman" w:cs="Times New Roman"/>
          <w:sz w:val="24"/>
          <w:szCs w:val="24"/>
        </w:rPr>
      </w:pPr>
    </w:p>
    <w:p w14:paraId="332B6E6F">
      <w:pPr>
        <w:pStyle w:val="5"/>
        <w:jc w:val="both"/>
        <w:rPr>
          <w:rFonts w:ascii="Times New Roman" w:hAnsi="Times New Roman" w:cs="Times New Roman"/>
          <w:sz w:val="24"/>
          <w:szCs w:val="24"/>
        </w:rPr>
      </w:pPr>
      <w:r>
        <w:rPr>
          <w:rFonts w:ascii="Times New Roman" w:hAnsi="Times New Roman" w:cs="Times New Roman"/>
          <w:sz w:val="24"/>
          <w:szCs w:val="24"/>
        </w:rPr>
        <w:t>Ал. 6. За Председател на Управителния съвет може да бъде избрано само дееспособно физическо лице, което е обявило кандидатурата си най-малко 20 календарни дни преди датата на Общото събрание, заедно с мотивирано предложение за състава на Управителния съвет.</w:t>
      </w:r>
    </w:p>
    <w:p w14:paraId="7A7E2395">
      <w:pPr>
        <w:pStyle w:val="5"/>
        <w:jc w:val="both"/>
        <w:rPr>
          <w:rFonts w:ascii="Times New Roman" w:hAnsi="Times New Roman" w:cs="Times New Roman"/>
          <w:sz w:val="24"/>
          <w:szCs w:val="24"/>
        </w:rPr>
      </w:pPr>
    </w:p>
    <w:p w14:paraId="2FD3CE5F">
      <w:pPr>
        <w:pStyle w:val="5"/>
        <w:jc w:val="both"/>
        <w:rPr>
          <w:rFonts w:ascii="Times New Roman" w:hAnsi="Times New Roman" w:cs="Times New Roman"/>
          <w:sz w:val="24"/>
          <w:szCs w:val="24"/>
        </w:rPr>
      </w:pPr>
      <w:r>
        <w:rPr>
          <w:rFonts w:ascii="Times New Roman" w:hAnsi="Times New Roman" w:cs="Times New Roman"/>
          <w:sz w:val="24"/>
          <w:szCs w:val="24"/>
        </w:rPr>
        <w:t xml:space="preserve">Чл. 20. </w:t>
      </w:r>
    </w:p>
    <w:p w14:paraId="5E81DB5E">
      <w:pPr>
        <w:pStyle w:val="5"/>
        <w:jc w:val="both"/>
        <w:rPr>
          <w:rFonts w:ascii="Times New Roman" w:hAnsi="Times New Roman" w:cs="Times New Roman"/>
          <w:sz w:val="24"/>
          <w:szCs w:val="24"/>
        </w:rPr>
      </w:pPr>
    </w:p>
    <w:p w14:paraId="702FDDA0">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Заседанията на Общото събрание се председателстват от Председателя на Управителния съвет. </w:t>
      </w:r>
    </w:p>
    <w:p w14:paraId="54DD288E">
      <w:pPr>
        <w:pStyle w:val="5"/>
        <w:jc w:val="both"/>
        <w:rPr>
          <w:rFonts w:ascii="Times New Roman" w:hAnsi="Times New Roman" w:cs="Times New Roman"/>
          <w:color w:val="FF0000"/>
          <w:sz w:val="24"/>
          <w:szCs w:val="24"/>
        </w:rPr>
      </w:pPr>
    </w:p>
    <w:p w14:paraId="3210D7E1">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За заседанията на Общото събрание се води протокол. Протокол</w:t>
      </w:r>
      <w:r>
        <w:rPr>
          <w:rFonts w:ascii="Times New Roman" w:hAnsi="Times New Roman" w:cs="Times New Roman"/>
          <w:sz w:val="24"/>
          <w:szCs w:val="24"/>
        </w:rPr>
        <w:t>ът</w:t>
      </w:r>
      <w:r>
        <w:rPr>
          <w:rFonts w:ascii="Times New Roman" w:hAnsi="Times New Roman" w:cs="Times New Roman"/>
          <w:sz w:val="24"/>
          <w:szCs w:val="24"/>
          <w:lang w:val="en-US"/>
        </w:rPr>
        <w:t xml:space="preserve"> от всяко заседание се подписва</w:t>
      </w:r>
      <w:r>
        <w:rPr>
          <w:rFonts w:ascii="Times New Roman" w:hAnsi="Times New Roman" w:cs="Times New Roman"/>
          <w:sz w:val="24"/>
          <w:szCs w:val="24"/>
        </w:rPr>
        <w:t xml:space="preserve"> </w:t>
      </w:r>
      <w:r>
        <w:rPr>
          <w:rFonts w:ascii="Times New Roman" w:hAnsi="Times New Roman" w:cs="Times New Roman"/>
          <w:sz w:val="24"/>
          <w:szCs w:val="24"/>
          <w:lang w:val="en-US"/>
        </w:rPr>
        <w:t>от председателстващия заседанието и от протоколчика, които отговарят за верността на съдържанието му.</w:t>
      </w:r>
      <w:r>
        <w:rPr>
          <w:rFonts w:ascii="Times New Roman" w:hAnsi="Times New Roman" w:cs="Times New Roman"/>
          <w:sz w:val="24"/>
          <w:szCs w:val="24"/>
        </w:rPr>
        <w:t xml:space="preserve"> Ако председателстващият събранието изпълнява ролята и на протоколчик, подписва само той.</w:t>
      </w:r>
    </w:p>
    <w:p w14:paraId="62A0257D">
      <w:pPr>
        <w:pStyle w:val="5"/>
        <w:jc w:val="both"/>
        <w:rPr>
          <w:rFonts w:ascii="Times New Roman" w:hAnsi="Times New Roman" w:cs="Times New Roman"/>
          <w:sz w:val="24"/>
          <w:szCs w:val="24"/>
        </w:rPr>
      </w:pPr>
    </w:p>
    <w:p w14:paraId="2114C671">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Протоколът с прикрепените към него списък на присъстващите и писмените материали по свикването и провеждането на Общото събрание се завежда в протоколна книга.</w:t>
      </w:r>
    </w:p>
    <w:p w14:paraId="3EC801F5">
      <w:pPr>
        <w:pStyle w:val="5"/>
        <w:jc w:val="both"/>
        <w:rPr>
          <w:rFonts w:ascii="Times New Roman" w:hAnsi="Times New Roman" w:cs="Times New Roman"/>
          <w:sz w:val="24"/>
          <w:szCs w:val="24"/>
        </w:rPr>
      </w:pPr>
    </w:p>
    <w:p w14:paraId="501D2D75">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Всеки член, присъствал на Общото събрание</w:t>
      </w:r>
      <w:r>
        <w:rPr>
          <w:rFonts w:ascii="Times New Roman" w:hAnsi="Times New Roman" w:cs="Times New Roman"/>
          <w:sz w:val="24"/>
          <w:szCs w:val="24"/>
        </w:rPr>
        <w:t>,</w:t>
      </w:r>
      <w:r>
        <w:rPr>
          <w:rFonts w:ascii="Times New Roman" w:hAnsi="Times New Roman" w:cs="Times New Roman"/>
          <w:sz w:val="24"/>
          <w:szCs w:val="24"/>
          <w:lang w:val="en-US"/>
        </w:rPr>
        <w:t xml:space="preserve"> има право да следи за точното отразяване на взетите решения.</w:t>
      </w:r>
    </w:p>
    <w:p w14:paraId="6DD8A689">
      <w:pPr>
        <w:pStyle w:val="5"/>
        <w:jc w:val="both"/>
        <w:rPr>
          <w:rFonts w:ascii="Times New Roman" w:hAnsi="Times New Roman" w:cs="Times New Roman"/>
          <w:sz w:val="24"/>
          <w:szCs w:val="24"/>
        </w:rPr>
      </w:pPr>
    </w:p>
    <w:p w14:paraId="12959F2C">
      <w:pPr>
        <w:pStyle w:val="5"/>
        <w:jc w:val="both"/>
        <w:rPr>
          <w:rFonts w:ascii="Times New Roman" w:hAnsi="Times New Roman" w:cs="Times New Roman"/>
          <w:sz w:val="24"/>
          <w:szCs w:val="24"/>
        </w:rPr>
      </w:pPr>
      <w:r>
        <w:rPr>
          <w:rFonts w:ascii="Times New Roman" w:hAnsi="Times New Roman" w:cs="Times New Roman"/>
          <w:sz w:val="24"/>
          <w:szCs w:val="24"/>
        </w:rPr>
        <w:t xml:space="preserve">Чл. 21. </w:t>
      </w:r>
    </w:p>
    <w:p w14:paraId="48DCAA03">
      <w:pPr>
        <w:pStyle w:val="5"/>
        <w:jc w:val="both"/>
        <w:rPr>
          <w:rFonts w:ascii="Times New Roman" w:hAnsi="Times New Roman" w:cs="Times New Roman"/>
          <w:sz w:val="24"/>
          <w:szCs w:val="24"/>
        </w:rPr>
      </w:pPr>
    </w:p>
    <w:p w14:paraId="42DAD90F">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Текущото управление на </w:t>
      </w:r>
      <w:r>
        <w:rPr>
          <w:rFonts w:ascii="Times New Roman" w:hAnsi="Times New Roman" w:cs="Times New Roman"/>
          <w:sz w:val="24"/>
          <w:szCs w:val="24"/>
        </w:rPr>
        <w:t>с</w:t>
      </w:r>
      <w:r>
        <w:rPr>
          <w:rFonts w:ascii="Times New Roman" w:hAnsi="Times New Roman" w:cs="Times New Roman"/>
          <w:sz w:val="24"/>
          <w:szCs w:val="24"/>
          <w:lang w:val="en-US"/>
        </w:rPr>
        <w:t>дружението се осъществява от Управителния съвет.</w:t>
      </w:r>
    </w:p>
    <w:p w14:paraId="30E31365">
      <w:pPr>
        <w:pStyle w:val="5"/>
        <w:jc w:val="both"/>
        <w:rPr>
          <w:rFonts w:ascii="Times New Roman" w:hAnsi="Times New Roman" w:cs="Times New Roman"/>
          <w:sz w:val="24"/>
          <w:szCs w:val="24"/>
        </w:rPr>
      </w:pPr>
    </w:p>
    <w:p w14:paraId="67FE8E75">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Управителният съвет:</w:t>
      </w:r>
    </w:p>
    <w:p w14:paraId="0D04EC3E">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sz w:val="24"/>
          <w:szCs w:val="24"/>
        </w:rPr>
        <w:t>.</w:t>
      </w:r>
      <w:r>
        <w:rPr>
          <w:rFonts w:ascii="Times New Roman" w:hAnsi="Times New Roman" w:cs="Times New Roman"/>
          <w:sz w:val="24"/>
          <w:szCs w:val="24"/>
          <w:lang w:val="en-US"/>
        </w:rPr>
        <w:t xml:space="preserve"> осигурява изпълнението на решенията на Общото събрание;</w:t>
      </w:r>
    </w:p>
    <w:p w14:paraId="74A89C91">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2</w:t>
      </w:r>
      <w:r>
        <w:rPr>
          <w:rFonts w:ascii="Times New Roman" w:hAnsi="Times New Roman" w:cs="Times New Roman"/>
          <w:sz w:val="24"/>
          <w:szCs w:val="24"/>
        </w:rPr>
        <w:t>.</w:t>
      </w:r>
      <w:r>
        <w:rPr>
          <w:rFonts w:ascii="Times New Roman" w:hAnsi="Times New Roman" w:cs="Times New Roman"/>
          <w:sz w:val="24"/>
          <w:szCs w:val="24"/>
          <w:lang w:val="en-US"/>
        </w:rPr>
        <w:t xml:space="preserve"> разпорежда се с имуществото на </w:t>
      </w:r>
      <w:r>
        <w:rPr>
          <w:rFonts w:ascii="Times New Roman" w:hAnsi="Times New Roman" w:cs="Times New Roman"/>
          <w:sz w:val="24"/>
          <w:szCs w:val="24"/>
        </w:rPr>
        <w:t>с</w:t>
      </w:r>
      <w:r>
        <w:rPr>
          <w:rFonts w:ascii="Times New Roman" w:hAnsi="Times New Roman" w:cs="Times New Roman"/>
          <w:sz w:val="24"/>
          <w:szCs w:val="24"/>
          <w:lang w:val="en-US"/>
        </w:rPr>
        <w:t>дружението при спазване на този</w:t>
      </w:r>
      <w:r>
        <w:rPr>
          <w:rFonts w:ascii="Times New Roman" w:hAnsi="Times New Roman" w:cs="Times New Roman"/>
          <w:sz w:val="24"/>
          <w:szCs w:val="24"/>
        </w:rPr>
        <w:t xml:space="preserve"> У</w:t>
      </w:r>
      <w:r>
        <w:rPr>
          <w:rFonts w:ascii="Times New Roman" w:hAnsi="Times New Roman" w:cs="Times New Roman"/>
          <w:sz w:val="24"/>
          <w:szCs w:val="24"/>
          <w:lang w:val="en-US"/>
        </w:rPr>
        <w:t>став;</w:t>
      </w:r>
    </w:p>
    <w:p w14:paraId="6CF16426">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3</w:t>
      </w:r>
      <w:r>
        <w:rPr>
          <w:rFonts w:ascii="Times New Roman" w:hAnsi="Times New Roman" w:cs="Times New Roman"/>
          <w:sz w:val="24"/>
          <w:szCs w:val="24"/>
        </w:rPr>
        <w:t>.</w:t>
      </w:r>
      <w:r>
        <w:rPr>
          <w:rFonts w:ascii="Times New Roman" w:hAnsi="Times New Roman" w:cs="Times New Roman"/>
          <w:sz w:val="24"/>
          <w:szCs w:val="24"/>
          <w:lang w:val="en-US"/>
        </w:rPr>
        <w:t xml:space="preserve"> подг</w:t>
      </w:r>
      <w:r>
        <w:rPr>
          <w:rFonts w:ascii="Times New Roman" w:hAnsi="Times New Roman" w:cs="Times New Roman"/>
          <w:sz w:val="24"/>
          <w:szCs w:val="24"/>
        </w:rPr>
        <w:t>о</w:t>
      </w:r>
      <w:r>
        <w:rPr>
          <w:rFonts w:ascii="Times New Roman" w:hAnsi="Times New Roman" w:cs="Times New Roman"/>
          <w:sz w:val="24"/>
          <w:szCs w:val="24"/>
          <w:lang w:val="en-US"/>
        </w:rPr>
        <w:t>твя и внася в Общото събрание проект за бюджет и проект за годишен план;</w:t>
      </w:r>
    </w:p>
    <w:p w14:paraId="3378AF38">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4</w:t>
      </w:r>
      <w:r>
        <w:rPr>
          <w:rFonts w:ascii="Times New Roman" w:hAnsi="Times New Roman" w:cs="Times New Roman"/>
          <w:sz w:val="24"/>
          <w:szCs w:val="24"/>
        </w:rPr>
        <w:t>.</w:t>
      </w:r>
      <w:r>
        <w:rPr>
          <w:rFonts w:ascii="Times New Roman" w:hAnsi="Times New Roman" w:cs="Times New Roman"/>
          <w:sz w:val="24"/>
          <w:szCs w:val="24"/>
          <w:lang w:val="en-US"/>
        </w:rPr>
        <w:t xml:space="preserve"> приема и изключва членове;</w:t>
      </w:r>
    </w:p>
    <w:p w14:paraId="3B061AA5">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5</w:t>
      </w:r>
      <w:r>
        <w:rPr>
          <w:rFonts w:ascii="Times New Roman" w:hAnsi="Times New Roman" w:cs="Times New Roman"/>
          <w:sz w:val="24"/>
          <w:szCs w:val="24"/>
        </w:rPr>
        <w:t xml:space="preserve">. </w:t>
      </w:r>
      <w:r>
        <w:rPr>
          <w:rFonts w:ascii="Times New Roman" w:hAnsi="Times New Roman" w:cs="Times New Roman"/>
          <w:sz w:val="24"/>
          <w:szCs w:val="24"/>
          <w:lang w:val="en-US"/>
        </w:rPr>
        <w:t>организира</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дейността на </w:t>
      </w:r>
      <w:r>
        <w:rPr>
          <w:rFonts w:ascii="Times New Roman" w:hAnsi="Times New Roman" w:cs="Times New Roman"/>
          <w:sz w:val="24"/>
          <w:szCs w:val="24"/>
        </w:rPr>
        <w:t>с</w:t>
      </w:r>
      <w:r>
        <w:rPr>
          <w:rFonts w:ascii="Times New Roman" w:hAnsi="Times New Roman" w:cs="Times New Roman"/>
          <w:sz w:val="24"/>
          <w:szCs w:val="24"/>
          <w:lang w:val="en-US"/>
        </w:rPr>
        <w:t xml:space="preserve">дружението в съответствие с настоящия </w:t>
      </w:r>
      <w:r>
        <w:rPr>
          <w:rFonts w:ascii="Times New Roman" w:hAnsi="Times New Roman" w:cs="Times New Roman"/>
          <w:sz w:val="24"/>
          <w:szCs w:val="24"/>
        </w:rPr>
        <w:t>У</w:t>
      </w:r>
      <w:r>
        <w:rPr>
          <w:rFonts w:ascii="Times New Roman" w:hAnsi="Times New Roman" w:cs="Times New Roman"/>
          <w:sz w:val="24"/>
          <w:szCs w:val="24"/>
          <w:lang w:val="en-US"/>
        </w:rPr>
        <w:t>став и носи отговорност за това;</w:t>
      </w:r>
    </w:p>
    <w:p w14:paraId="594E5DCE">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6</w:t>
      </w:r>
      <w:r>
        <w:rPr>
          <w:rFonts w:ascii="Times New Roman" w:hAnsi="Times New Roman" w:cs="Times New Roman"/>
          <w:sz w:val="24"/>
          <w:szCs w:val="24"/>
        </w:rPr>
        <w:t>.</w:t>
      </w:r>
      <w:r>
        <w:rPr>
          <w:rFonts w:ascii="Times New Roman" w:hAnsi="Times New Roman" w:cs="Times New Roman"/>
          <w:sz w:val="24"/>
          <w:szCs w:val="24"/>
          <w:lang w:val="en-US"/>
        </w:rPr>
        <w:t xml:space="preserve"> подготвя и внася за одобрение от Общото събрание отчет за:</w:t>
      </w:r>
    </w:p>
    <w:p w14:paraId="263E3DFB">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sz w:val="24"/>
          <w:szCs w:val="24"/>
          <w:lang w:val="en-US"/>
        </w:rPr>
        <w:t>осъществените дейности, изразходваните за тях средства, връзката им с целите и програмите на организацията и постигнатите резултати;</w:t>
      </w:r>
    </w:p>
    <w:p w14:paraId="00490DA4">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sz w:val="24"/>
          <w:szCs w:val="24"/>
          <w:lang w:val="en-US"/>
        </w:rPr>
        <w:t>размера на безвъзмездно полученото имущество и приходите от другите дейности за набиране на средства;</w:t>
      </w:r>
    </w:p>
    <w:p w14:paraId="03A92653">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sz w:val="24"/>
          <w:szCs w:val="24"/>
          <w:lang w:val="en-US"/>
        </w:rPr>
        <w:t>финансовия резултат;</w:t>
      </w:r>
    </w:p>
    <w:p w14:paraId="40B4E25D">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7</w:t>
      </w:r>
      <w:r>
        <w:rPr>
          <w:rFonts w:ascii="Times New Roman" w:hAnsi="Times New Roman" w:cs="Times New Roman"/>
          <w:sz w:val="24"/>
          <w:szCs w:val="24"/>
        </w:rPr>
        <w:t>.</w:t>
      </w:r>
      <w:r>
        <w:rPr>
          <w:rFonts w:ascii="Times New Roman" w:hAnsi="Times New Roman" w:cs="Times New Roman"/>
          <w:sz w:val="24"/>
          <w:szCs w:val="24"/>
          <w:lang w:val="en-US"/>
        </w:rPr>
        <w:t xml:space="preserve"> взема решения по всички </w:t>
      </w:r>
      <w:r>
        <w:rPr>
          <w:rFonts w:ascii="Times New Roman" w:hAnsi="Times New Roman" w:cs="Times New Roman"/>
          <w:sz w:val="24"/>
          <w:szCs w:val="24"/>
        </w:rPr>
        <w:t xml:space="preserve">други </w:t>
      </w:r>
      <w:r>
        <w:rPr>
          <w:rFonts w:ascii="Times New Roman" w:hAnsi="Times New Roman" w:cs="Times New Roman"/>
          <w:sz w:val="24"/>
          <w:szCs w:val="24"/>
          <w:lang w:val="en-US"/>
        </w:rPr>
        <w:t xml:space="preserve">въпроси, които по закон или </w:t>
      </w:r>
      <w:r>
        <w:rPr>
          <w:rFonts w:ascii="Times New Roman" w:hAnsi="Times New Roman" w:cs="Times New Roman"/>
          <w:sz w:val="24"/>
          <w:szCs w:val="24"/>
        </w:rPr>
        <w:t>У</w:t>
      </w:r>
      <w:r>
        <w:rPr>
          <w:rFonts w:ascii="Times New Roman" w:hAnsi="Times New Roman" w:cs="Times New Roman"/>
          <w:sz w:val="24"/>
          <w:szCs w:val="24"/>
          <w:lang w:val="en-US"/>
        </w:rPr>
        <w:t xml:space="preserve">става не </w:t>
      </w:r>
      <w:r>
        <w:rPr>
          <w:rFonts w:ascii="Times New Roman" w:hAnsi="Times New Roman" w:cs="Times New Roman"/>
          <w:sz w:val="24"/>
          <w:szCs w:val="24"/>
        </w:rPr>
        <w:t>попадат</w:t>
      </w:r>
      <w:r>
        <w:rPr>
          <w:rFonts w:ascii="Times New Roman" w:hAnsi="Times New Roman" w:cs="Times New Roman"/>
          <w:sz w:val="24"/>
          <w:szCs w:val="24"/>
          <w:lang w:val="en-US"/>
        </w:rPr>
        <w:t xml:space="preserve"> в прав</w:t>
      </w:r>
      <w:r>
        <w:rPr>
          <w:rFonts w:ascii="Times New Roman" w:hAnsi="Times New Roman" w:cs="Times New Roman"/>
          <w:sz w:val="24"/>
          <w:szCs w:val="24"/>
        </w:rPr>
        <w:t>омощията</w:t>
      </w:r>
      <w:r>
        <w:rPr>
          <w:rFonts w:ascii="Times New Roman" w:hAnsi="Times New Roman" w:cs="Times New Roman"/>
          <w:sz w:val="24"/>
          <w:szCs w:val="24"/>
          <w:lang w:val="en-US"/>
        </w:rPr>
        <w:t xml:space="preserve"> на друг орган;</w:t>
      </w:r>
    </w:p>
    <w:p w14:paraId="2C125816">
      <w:pPr>
        <w:pStyle w:val="5"/>
        <w:jc w:val="both"/>
        <w:rPr>
          <w:rFonts w:ascii="Times New Roman" w:hAnsi="Times New Roman" w:cs="Times New Roman"/>
          <w:sz w:val="24"/>
          <w:szCs w:val="24"/>
          <w:lang w:val="en-US"/>
        </w:rPr>
      </w:pPr>
      <w:r>
        <w:rPr>
          <w:rFonts w:ascii="Times New Roman" w:hAnsi="Times New Roman" w:cs="Times New Roman"/>
          <w:sz w:val="24"/>
          <w:szCs w:val="24"/>
        </w:rPr>
        <w:t>8.</w:t>
      </w:r>
      <w:r>
        <w:rPr>
          <w:rFonts w:ascii="Times New Roman" w:hAnsi="Times New Roman" w:cs="Times New Roman"/>
          <w:sz w:val="24"/>
          <w:szCs w:val="24"/>
          <w:lang w:val="en-US"/>
        </w:rPr>
        <w:t xml:space="preserve"> при прекратяване на </w:t>
      </w:r>
      <w:r>
        <w:rPr>
          <w:rFonts w:ascii="Times New Roman" w:hAnsi="Times New Roman" w:cs="Times New Roman"/>
          <w:sz w:val="24"/>
          <w:szCs w:val="24"/>
        </w:rPr>
        <w:t>с</w:t>
      </w:r>
      <w:r>
        <w:rPr>
          <w:rFonts w:ascii="Times New Roman" w:hAnsi="Times New Roman" w:cs="Times New Roman"/>
          <w:sz w:val="24"/>
          <w:szCs w:val="24"/>
          <w:lang w:val="en-US"/>
        </w:rPr>
        <w:t>дружението организира ликвидацията му</w:t>
      </w:r>
      <w:r>
        <w:rPr>
          <w:rFonts w:ascii="Times New Roman" w:hAnsi="Times New Roman" w:cs="Times New Roman"/>
          <w:sz w:val="24"/>
          <w:szCs w:val="24"/>
        </w:rPr>
        <w:t>,</w:t>
      </w:r>
      <w:r>
        <w:rPr>
          <w:rFonts w:ascii="Times New Roman" w:hAnsi="Times New Roman" w:cs="Times New Roman"/>
          <w:sz w:val="24"/>
          <w:szCs w:val="24"/>
          <w:lang w:val="en-US"/>
        </w:rPr>
        <w:t xml:space="preserve"> като назначава ликвидатор.</w:t>
      </w:r>
    </w:p>
    <w:p w14:paraId="1C43C701">
      <w:pPr>
        <w:pStyle w:val="5"/>
        <w:jc w:val="both"/>
        <w:rPr>
          <w:rFonts w:ascii="Times New Roman" w:hAnsi="Times New Roman" w:cs="Times New Roman"/>
          <w:sz w:val="24"/>
          <w:szCs w:val="24"/>
        </w:rPr>
      </w:pPr>
    </w:p>
    <w:p w14:paraId="3842AB2C">
      <w:pPr>
        <w:pStyle w:val="5"/>
        <w:jc w:val="both"/>
        <w:rPr>
          <w:rFonts w:ascii="Times New Roman" w:hAnsi="Times New Roman" w:cs="Times New Roman"/>
          <w:sz w:val="24"/>
          <w:szCs w:val="24"/>
        </w:rPr>
      </w:pPr>
      <w:r>
        <w:rPr>
          <w:rFonts w:ascii="Times New Roman" w:hAnsi="Times New Roman" w:cs="Times New Roman"/>
          <w:sz w:val="24"/>
          <w:szCs w:val="24"/>
        </w:rPr>
        <w:t xml:space="preserve">Чл. 22. </w:t>
      </w:r>
    </w:p>
    <w:p w14:paraId="58099CFB">
      <w:pPr>
        <w:pStyle w:val="5"/>
        <w:jc w:val="both"/>
        <w:rPr>
          <w:rFonts w:ascii="Times New Roman" w:hAnsi="Times New Roman" w:cs="Times New Roman"/>
          <w:sz w:val="24"/>
          <w:szCs w:val="24"/>
        </w:rPr>
      </w:pPr>
    </w:p>
    <w:p w14:paraId="31A9DDD7">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Управителният съвет се състои от</w:t>
      </w:r>
      <w:r>
        <w:rPr>
          <w:rFonts w:ascii="Times New Roman" w:hAnsi="Times New Roman" w:cs="Times New Roman"/>
          <w:sz w:val="24"/>
          <w:szCs w:val="24"/>
        </w:rPr>
        <w:t xml:space="preserve"> </w:t>
      </w:r>
      <w:r>
        <w:rPr>
          <w:rFonts w:hint="default" w:ascii="Times New Roman" w:hAnsi="Times New Roman" w:cs="Times New Roman"/>
          <w:sz w:val="24"/>
          <w:szCs w:val="24"/>
          <w:lang w:val="bg-BG"/>
        </w:rPr>
        <w:t>минимум трима члена</w:t>
      </w:r>
      <w:r>
        <w:rPr>
          <w:rFonts w:ascii="Times New Roman" w:hAnsi="Times New Roman" w:cs="Times New Roman"/>
          <w:sz w:val="24"/>
          <w:szCs w:val="24"/>
          <w:lang w:val="en-US"/>
        </w:rPr>
        <w:t>.</w:t>
      </w:r>
    </w:p>
    <w:p w14:paraId="5906BC82">
      <w:pPr>
        <w:pStyle w:val="5"/>
        <w:jc w:val="both"/>
        <w:rPr>
          <w:rFonts w:ascii="Times New Roman" w:hAnsi="Times New Roman" w:cs="Times New Roman"/>
          <w:sz w:val="24"/>
          <w:szCs w:val="24"/>
        </w:rPr>
      </w:pPr>
    </w:p>
    <w:p w14:paraId="6ED6D57C">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Членове на Управителния съвет могат да бъдат само физически лица, които са членове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r>
        <w:rPr>
          <w:rFonts w:ascii="Times New Roman" w:hAnsi="Times New Roman" w:cs="Times New Roman"/>
          <w:sz w:val="24"/>
          <w:szCs w:val="24"/>
        </w:rPr>
        <w:t xml:space="preserve"> или членове на юридически лица – членове на сдружението</w:t>
      </w:r>
      <w:r>
        <w:rPr>
          <w:rFonts w:ascii="Times New Roman" w:hAnsi="Times New Roman" w:cs="Times New Roman"/>
          <w:sz w:val="24"/>
          <w:szCs w:val="24"/>
          <w:lang w:val="en-US"/>
        </w:rPr>
        <w:t>.</w:t>
      </w:r>
    </w:p>
    <w:p w14:paraId="33A0961A">
      <w:pPr>
        <w:pStyle w:val="5"/>
        <w:jc w:val="both"/>
        <w:rPr>
          <w:rFonts w:ascii="Times New Roman" w:hAnsi="Times New Roman" w:cs="Times New Roman"/>
          <w:sz w:val="24"/>
          <w:szCs w:val="24"/>
        </w:rPr>
      </w:pPr>
    </w:p>
    <w:p w14:paraId="7B1F2CAD">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Общото събрание може по своя преценка по всяко време да освобождава членове на Управителния съвет.</w:t>
      </w:r>
    </w:p>
    <w:p w14:paraId="24DBC465">
      <w:pPr>
        <w:pStyle w:val="5"/>
        <w:jc w:val="both"/>
        <w:rPr>
          <w:rFonts w:ascii="Times New Roman" w:hAnsi="Times New Roman" w:cs="Times New Roman"/>
          <w:sz w:val="24"/>
          <w:szCs w:val="24"/>
        </w:rPr>
      </w:pPr>
    </w:p>
    <w:p w14:paraId="03E9F0D8">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 xml:space="preserve">Членовете на Управителния съвет се избират за срок от </w:t>
      </w:r>
      <w:r>
        <w:rPr>
          <w:rFonts w:ascii="Times New Roman" w:hAnsi="Times New Roman" w:cs="Times New Roman"/>
          <w:sz w:val="24"/>
          <w:szCs w:val="24"/>
        </w:rPr>
        <w:t>пет</w:t>
      </w:r>
      <w:r>
        <w:rPr>
          <w:rFonts w:ascii="Times New Roman" w:hAnsi="Times New Roman" w:cs="Times New Roman"/>
          <w:sz w:val="24"/>
          <w:szCs w:val="24"/>
          <w:lang w:val="en-US"/>
        </w:rPr>
        <w:t xml:space="preserve"> години.</w:t>
      </w:r>
    </w:p>
    <w:p w14:paraId="257B613B">
      <w:pPr>
        <w:pStyle w:val="5"/>
        <w:jc w:val="both"/>
        <w:rPr>
          <w:rFonts w:ascii="Times New Roman" w:hAnsi="Times New Roman" w:cs="Times New Roman"/>
          <w:sz w:val="24"/>
          <w:szCs w:val="24"/>
        </w:rPr>
      </w:pPr>
    </w:p>
    <w:p w14:paraId="4E35372D">
      <w:pPr>
        <w:pStyle w:val="5"/>
        <w:jc w:val="both"/>
        <w:rPr>
          <w:rFonts w:ascii="Times New Roman" w:hAnsi="Times New Roman" w:cs="Times New Roman"/>
          <w:sz w:val="24"/>
          <w:szCs w:val="24"/>
          <w:lang w:val="en-US"/>
        </w:rPr>
      </w:pPr>
      <w:r>
        <w:rPr>
          <w:rFonts w:ascii="Times New Roman" w:hAnsi="Times New Roman" w:cs="Times New Roman"/>
          <w:sz w:val="24"/>
          <w:szCs w:val="24"/>
        </w:rPr>
        <w:t>Ал. 5. Ч</w:t>
      </w:r>
      <w:r>
        <w:rPr>
          <w:rFonts w:ascii="Times New Roman" w:hAnsi="Times New Roman" w:cs="Times New Roman"/>
          <w:sz w:val="24"/>
          <w:szCs w:val="24"/>
          <w:lang w:val="en-US"/>
        </w:rPr>
        <w:t>леновете на Управителния съвет изпълняват задълженията си на обществени начала – без да получават възнаграждение за това.</w:t>
      </w:r>
    </w:p>
    <w:p w14:paraId="4C603B3A">
      <w:pPr>
        <w:pStyle w:val="5"/>
        <w:jc w:val="both"/>
        <w:rPr>
          <w:rFonts w:ascii="Times New Roman" w:hAnsi="Times New Roman" w:cs="Times New Roman"/>
          <w:sz w:val="24"/>
          <w:szCs w:val="24"/>
        </w:rPr>
      </w:pPr>
    </w:p>
    <w:p w14:paraId="04F60CF3">
      <w:pPr>
        <w:pStyle w:val="5"/>
        <w:jc w:val="both"/>
        <w:rPr>
          <w:rFonts w:ascii="Times New Roman" w:hAnsi="Times New Roman" w:cs="Times New Roman"/>
          <w:sz w:val="24"/>
          <w:szCs w:val="24"/>
        </w:rPr>
      </w:pPr>
      <w:r>
        <w:rPr>
          <w:rFonts w:ascii="Times New Roman" w:hAnsi="Times New Roman" w:cs="Times New Roman"/>
          <w:sz w:val="24"/>
          <w:szCs w:val="24"/>
        </w:rPr>
        <w:t xml:space="preserve">Чл. 23. </w:t>
      </w:r>
    </w:p>
    <w:p w14:paraId="34EE56F3">
      <w:pPr>
        <w:pStyle w:val="5"/>
        <w:jc w:val="both"/>
        <w:rPr>
          <w:rFonts w:ascii="Times New Roman" w:hAnsi="Times New Roman" w:cs="Times New Roman"/>
          <w:sz w:val="24"/>
          <w:szCs w:val="24"/>
        </w:rPr>
      </w:pPr>
    </w:p>
    <w:p w14:paraId="423E2EB2">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Управителният съвет заседава редовно веднъж</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на </w:t>
      </w:r>
      <w:r>
        <w:rPr>
          <w:rFonts w:ascii="Times New Roman" w:hAnsi="Times New Roman" w:cs="Times New Roman"/>
          <w:sz w:val="24"/>
          <w:szCs w:val="24"/>
        </w:rPr>
        <w:t xml:space="preserve">всеки три </w:t>
      </w:r>
      <w:r>
        <w:rPr>
          <w:rFonts w:ascii="Times New Roman" w:hAnsi="Times New Roman" w:cs="Times New Roman"/>
          <w:sz w:val="24"/>
          <w:szCs w:val="24"/>
          <w:lang w:val="en-US"/>
        </w:rPr>
        <w:t>месеца.</w:t>
      </w:r>
    </w:p>
    <w:p w14:paraId="3B37BDD5">
      <w:pPr>
        <w:pStyle w:val="5"/>
        <w:jc w:val="both"/>
        <w:rPr>
          <w:rFonts w:ascii="Times New Roman" w:hAnsi="Times New Roman" w:cs="Times New Roman"/>
          <w:sz w:val="24"/>
          <w:szCs w:val="24"/>
        </w:rPr>
      </w:pPr>
    </w:p>
    <w:p w14:paraId="235509E3">
      <w:pPr>
        <w:pStyle w:val="5"/>
        <w:jc w:val="both"/>
        <w:rPr>
          <w:rFonts w:ascii="Times New Roman" w:hAnsi="Times New Roman" w:cs="Times New Roman"/>
          <w:sz w:val="24"/>
          <w:szCs w:val="24"/>
        </w:rPr>
      </w:pPr>
      <w:r>
        <w:rPr>
          <w:rFonts w:ascii="Times New Roman" w:hAnsi="Times New Roman" w:cs="Times New Roman"/>
          <w:sz w:val="24"/>
          <w:szCs w:val="24"/>
        </w:rPr>
        <w:t xml:space="preserve">Ал. 2. </w:t>
      </w:r>
      <w:r>
        <w:rPr>
          <w:rFonts w:ascii="Times New Roman" w:hAnsi="Times New Roman" w:cs="Times New Roman"/>
          <w:sz w:val="24"/>
          <w:szCs w:val="24"/>
          <w:lang w:val="en-US"/>
        </w:rPr>
        <w:t>Заседанията на Управителния съвет се свикват, подготвят и ръководят от Председателя на Управителния съвет.</w:t>
      </w:r>
    </w:p>
    <w:p w14:paraId="5A874F67">
      <w:pPr>
        <w:pStyle w:val="5"/>
        <w:jc w:val="both"/>
        <w:rPr>
          <w:rFonts w:ascii="Times New Roman" w:hAnsi="Times New Roman" w:cs="Times New Roman"/>
          <w:sz w:val="24"/>
          <w:szCs w:val="24"/>
        </w:rPr>
      </w:pPr>
    </w:p>
    <w:p w14:paraId="70383EFF">
      <w:pPr>
        <w:pStyle w:val="5"/>
        <w:jc w:val="both"/>
        <w:rPr>
          <w:rFonts w:ascii="Times New Roman" w:hAnsi="Times New Roman" w:cs="Times New Roman"/>
          <w:sz w:val="24"/>
          <w:szCs w:val="24"/>
        </w:rPr>
      </w:pPr>
      <w:r>
        <w:rPr>
          <w:rFonts w:ascii="Times New Roman" w:hAnsi="Times New Roman" w:cs="Times New Roman"/>
          <w:sz w:val="24"/>
          <w:szCs w:val="24"/>
        </w:rPr>
        <w:t xml:space="preserve">Ал. 3. </w:t>
      </w:r>
      <w:r>
        <w:rPr>
          <w:rFonts w:ascii="Times New Roman" w:hAnsi="Times New Roman" w:cs="Times New Roman"/>
          <w:sz w:val="24"/>
          <w:szCs w:val="24"/>
          <w:lang w:val="en-US"/>
        </w:rPr>
        <w:t>Председателят е длъжен да свика заседание на Управителния съвет</w:t>
      </w:r>
      <w:r>
        <w:rPr>
          <w:rFonts w:ascii="Times New Roman" w:hAnsi="Times New Roman" w:cs="Times New Roman"/>
          <w:sz w:val="24"/>
          <w:szCs w:val="24"/>
        </w:rPr>
        <w:t xml:space="preserve"> </w:t>
      </w:r>
      <w:r>
        <w:rPr>
          <w:rFonts w:ascii="Times New Roman" w:hAnsi="Times New Roman" w:cs="Times New Roman"/>
          <w:sz w:val="24"/>
          <w:szCs w:val="24"/>
          <w:lang w:val="en-US"/>
        </w:rPr>
        <w:t>при писмено искане на всеки един от членовете му. Ако Председателят не свика заседание в седмичен срок, то може да се свика от всеки един от заинтересованите му членове. При</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отсъствие на Председателя заседанието може да се ръководи от </w:t>
      </w:r>
      <w:r>
        <w:rPr>
          <w:rFonts w:ascii="Times New Roman" w:hAnsi="Times New Roman" w:cs="Times New Roman"/>
          <w:sz w:val="24"/>
          <w:szCs w:val="24"/>
        </w:rPr>
        <w:t>произволно избран член на Управителния съвет</w:t>
      </w:r>
      <w:r>
        <w:rPr>
          <w:rFonts w:ascii="Times New Roman" w:hAnsi="Times New Roman" w:cs="Times New Roman"/>
          <w:sz w:val="24"/>
          <w:szCs w:val="24"/>
          <w:lang w:val="en-US"/>
        </w:rPr>
        <w:t>.</w:t>
      </w:r>
    </w:p>
    <w:p w14:paraId="65A66436">
      <w:pPr>
        <w:pStyle w:val="5"/>
        <w:jc w:val="both"/>
        <w:rPr>
          <w:rFonts w:ascii="Times New Roman" w:hAnsi="Times New Roman" w:cs="Times New Roman"/>
          <w:sz w:val="24"/>
          <w:szCs w:val="24"/>
        </w:rPr>
      </w:pPr>
    </w:p>
    <w:p w14:paraId="31347AF7">
      <w:pPr>
        <w:pStyle w:val="5"/>
        <w:jc w:val="both"/>
        <w:rPr>
          <w:rFonts w:ascii="Times New Roman" w:hAnsi="Times New Roman" w:cs="Times New Roman"/>
          <w:sz w:val="24"/>
          <w:szCs w:val="24"/>
        </w:rPr>
      </w:pPr>
      <w:r>
        <w:rPr>
          <w:rFonts w:ascii="Times New Roman" w:hAnsi="Times New Roman" w:cs="Times New Roman"/>
          <w:sz w:val="24"/>
          <w:szCs w:val="24"/>
        </w:rPr>
        <w:t>Ал. 4. У</w:t>
      </w:r>
      <w:r>
        <w:rPr>
          <w:rFonts w:ascii="Times New Roman" w:hAnsi="Times New Roman" w:cs="Times New Roman"/>
          <w:sz w:val="24"/>
          <w:szCs w:val="24"/>
          <w:lang w:val="en-US"/>
        </w:rPr>
        <w:t xml:space="preserve">правителният съвет може да вземе решение, ако присъстват поне </w:t>
      </w:r>
      <w:r>
        <w:rPr>
          <w:rFonts w:ascii="Times New Roman" w:hAnsi="Times New Roman" w:cs="Times New Roman"/>
          <w:sz w:val="24"/>
          <w:szCs w:val="24"/>
        </w:rPr>
        <w:t>половината</w:t>
      </w:r>
      <w:r>
        <w:rPr>
          <w:rFonts w:ascii="Times New Roman" w:hAnsi="Times New Roman" w:cs="Times New Roman"/>
          <w:sz w:val="24"/>
          <w:szCs w:val="24"/>
          <w:lang w:val="en-US"/>
        </w:rPr>
        <w:t xml:space="preserve"> от членовете му.</w:t>
      </w:r>
    </w:p>
    <w:p w14:paraId="0934E756">
      <w:pPr>
        <w:pStyle w:val="5"/>
        <w:jc w:val="both"/>
        <w:rPr>
          <w:rFonts w:ascii="Times New Roman" w:hAnsi="Times New Roman" w:cs="Times New Roman"/>
          <w:sz w:val="24"/>
          <w:szCs w:val="24"/>
        </w:rPr>
      </w:pPr>
    </w:p>
    <w:p w14:paraId="39DA7FDF">
      <w:pPr>
        <w:pStyle w:val="5"/>
        <w:jc w:val="both"/>
        <w:rPr>
          <w:rFonts w:ascii="Times New Roman" w:hAnsi="Times New Roman" w:cs="Times New Roman"/>
          <w:sz w:val="24"/>
          <w:szCs w:val="24"/>
        </w:rPr>
      </w:pPr>
      <w:r>
        <w:rPr>
          <w:rFonts w:ascii="Times New Roman" w:hAnsi="Times New Roman" w:cs="Times New Roman"/>
          <w:sz w:val="24"/>
          <w:szCs w:val="24"/>
        </w:rPr>
        <w:t xml:space="preserve">Ал. 5. </w:t>
      </w:r>
      <w:r>
        <w:rPr>
          <w:rFonts w:ascii="Times New Roman" w:hAnsi="Times New Roman" w:cs="Times New Roman"/>
          <w:sz w:val="24"/>
          <w:szCs w:val="24"/>
          <w:lang w:val="en-US"/>
        </w:rPr>
        <w:t>Присъстващо е и лице, с което има двустранна телефонна връзка или друга връзка, гарантираща установяването на самоличността му и позволяваща участието му в обсъждането и вземането на решения. Гласуването на този член се удостоверява в протокола от председателстващия заседанието.</w:t>
      </w:r>
    </w:p>
    <w:p w14:paraId="60D780A2">
      <w:pPr>
        <w:pStyle w:val="5"/>
        <w:jc w:val="both"/>
        <w:rPr>
          <w:rFonts w:ascii="Times New Roman" w:hAnsi="Times New Roman" w:cs="Times New Roman"/>
          <w:sz w:val="24"/>
          <w:szCs w:val="24"/>
        </w:rPr>
      </w:pPr>
    </w:p>
    <w:p w14:paraId="36311F8A">
      <w:pPr>
        <w:pStyle w:val="5"/>
        <w:jc w:val="both"/>
        <w:rPr>
          <w:rFonts w:ascii="Times New Roman" w:hAnsi="Times New Roman" w:cs="Times New Roman"/>
          <w:sz w:val="24"/>
          <w:szCs w:val="24"/>
        </w:rPr>
      </w:pPr>
      <w:r>
        <w:rPr>
          <w:rFonts w:ascii="Times New Roman" w:hAnsi="Times New Roman" w:cs="Times New Roman"/>
          <w:sz w:val="24"/>
          <w:szCs w:val="24"/>
        </w:rPr>
        <w:t xml:space="preserve">Ал. 6. </w:t>
      </w:r>
      <w:r>
        <w:rPr>
          <w:rFonts w:ascii="Times New Roman" w:hAnsi="Times New Roman" w:cs="Times New Roman"/>
          <w:sz w:val="24"/>
          <w:szCs w:val="24"/>
          <w:lang w:val="en-US"/>
        </w:rPr>
        <w:t>Решенията се вземат с мнозинство от всички членове.</w:t>
      </w:r>
    </w:p>
    <w:p w14:paraId="12C42FAA">
      <w:pPr>
        <w:pStyle w:val="5"/>
        <w:jc w:val="both"/>
        <w:rPr>
          <w:rFonts w:ascii="Times New Roman" w:hAnsi="Times New Roman" w:cs="Times New Roman"/>
          <w:sz w:val="24"/>
          <w:szCs w:val="24"/>
        </w:rPr>
      </w:pPr>
    </w:p>
    <w:p w14:paraId="4C2F3B2E">
      <w:pPr>
        <w:pStyle w:val="5"/>
        <w:jc w:val="both"/>
        <w:rPr>
          <w:rFonts w:ascii="Times New Roman" w:hAnsi="Times New Roman" w:cs="Times New Roman"/>
          <w:sz w:val="24"/>
          <w:szCs w:val="24"/>
        </w:rPr>
      </w:pPr>
      <w:r>
        <w:rPr>
          <w:rFonts w:ascii="Times New Roman" w:hAnsi="Times New Roman" w:cs="Times New Roman"/>
          <w:sz w:val="24"/>
          <w:szCs w:val="24"/>
        </w:rPr>
        <w:t xml:space="preserve">Ал. 7. </w:t>
      </w:r>
      <w:r>
        <w:rPr>
          <w:rFonts w:ascii="Times New Roman" w:hAnsi="Times New Roman" w:cs="Times New Roman"/>
          <w:sz w:val="24"/>
          <w:szCs w:val="24"/>
          <w:lang w:val="en-US"/>
        </w:rPr>
        <w:t>Управителният съвет може да взема решения и без да бъде провеждано заседание, ако протоколът за взетото решение бъде подписан без забележки и възражения от всички членове на Управителния съвет</w:t>
      </w:r>
    </w:p>
    <w:p w14:paraId="218D3F43">
      <w:pPr>
        <w:pStyle w:val="5"/>
        <w:jc w:val="both"/>
        <w:rPr>
          <w:rFonts w:ascii="Times New Roman" w:hAnsi="Times New Roman" w:cs="Times New Roman"/>
          <w:sz w:val="24"/>
          <w:szCs w:val="24"/>
        </w:rPr>
      </w:pPr>
    </w:p>
    <w:p w14:paraId="53C3A5E4">
      <w:pPr>
        <w:pStyle w:val="5"/>
        <w:jc w:val="both"/>
        <w:rPr>
          <w:rFonts w:ascii="Times New Roman" w:hAnsi="Times New Roman" w:cs="Times New Roman"/>
          <w:sz w:val="24"/>
          <w:szCs w:val="24"/>
        </w:rPr>
      </w:pPr>
      <w:r>
        <w:rPr>
          <w:rFonts w:ascii="Times New Roman" w:hAnsi="Times New Roman" w:cs="Times New Roman"/>
          <w:sz w:val="24"/>
          <w:szCs w:val="24"/>
        </w:rPr>
        <w:t xml:space="preserve">Ал. 8. </w:t>
      </w:r>
      <w:r>
        <w:rPr>
          <w:rFonts w:ascii="Times New Roman" w:hAnsi="Times New Roman" w:cs="Times New Roman"/>
          <w:sz w:val="24"/>
          <w:szCs w:val="24"/>
          <w:lang w:val="en-US"/>
        </w:rPr>
        <w:t>За заседанията на Управителния съвет се вод</w:t>
      </w:r>
      <w:r>
        <w:rPr>
          <w:rFonts w:ascii="Times New Roman" w:hAnsi="Times New Roman" w:cs="Times New Roman"/>
          <w:sz w:val="24"/>
          <w:szCs w:val="24"/>
        </w:rPr>
        <w:t xml:space="preserve">ят </w:t>
      </w:r>
      <w:r>
        <w:rPr>
          <w:rFonts w:ascii="Times New Roman" w:hAnsi="Times New Roman" w:cs="Times New Roman"/>
          <w:sz w:val="24"/>
          <w:szCs w:val="24"/>
          <w:lang w:val="en-US"/>
        </w:rPr>
        <w:t>протоколи</w:t>
      </w:r>
      <w:r>
        <w:rPr>
          <w:rFonts w:ascii="Times New Roman" w:hAnsi="Times New Roman" w:cs="Times New Roman"/>
          <w:sz w:val="24"/>
          <w:szCs w:val="24"/>
        </w:rPr>
        <w:t>, които се съхраняват в папка</w:t>
      </w:r>
      <w:r>
        <w:rPr>
          <w:rFonts w:ascii="Times New Roman" w:hAnsi="Times New Roman" w:cs="Times New Roman"/>
          <w:sz w:val="24"/>
          <w:szCs w:val="24"/>
          <w:lang w:val="en-US"/>
        </w:rPr>
        <w:t>. Протоколът от всяко заседание се подписва от председателстващият заседанието и от протоколчика, които отговарят за верността на съдържанието му.</w:t>
      </w:r>
    </w:p>
    <w:p w14:paraId="59CC55A0">
      <w:pPr>
        <w:pStyle w:val="5"/>
        <w:jc w:val="both"/>
        <w:rPr>
          <w:rFonts w:ascii="Times New Roman" w:hAnsi="Times New Roman" w:cs="Times New Roman"/>
          <w:sz w:val="24"/>
          <w:szCs w:val="24"/>
        </w:rPr>
      </w:pPr>
    </w:p>
    <w:p w14:paraId="3C8BEE8E">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Чл. 24. </w:t>
      </w:r>
      <w:r>
        <w:rPr>
          <w:rFonts w:ascii="Times New Roman" w:hAnsi="Times New Roman" w:cs="Times New Roman"/>
          <w:sz w:val="24"/>
          <w:szCs w:val="24"/>
          <w:lang w:val="en-US"/>
        </w:rPr>
        <w:t xml:space="preserve">Членовете на Управителния съвет носят отговорност за действията си, увреждащи имуществото и интересите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286A01D7">
      <w:pPr>
        <w:pStyle w:val="5"/>
        <w:jc w:val="both"/>
        <w:rPr>
          <w:rFonts w:ascii="Times New Roman" w:hAnsi="Times New Roman" w:cs="Times New Roman"/>
          <w:sz w:val="24"/>
          <w:szCs w:val="24"/>
          <w:lang w:val="en-US"/>
        </w:rPr>
      </w:pPr>
    </w:p>
    <w:p w14:paraId="6BCD5D74">
      <w:pPr>
        <w:pStyle w:val="5"/>
        <w:jc w:val="both"/>
        <w:rPr>
          <w:rFonts w:ascii="Times New Roman" w:hAnsi="Times New Roman" w:cs="Times New Roman"/>
          <w:sz w:val="24"/>
          <w:szCs w:val="24"/>
          <w:lang w:val="en-US"/>
        </w:rPr>
      </w:pPr>
    </w:p>
    <w:p w14:paraId="7299ACDD">
      <w:pPr>
        <w:pStyle w:val="5"/>
        <w:jc w:val="both"/>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ІІ</w:t>
      </w:r>
      <w:r>
        <w:rPr>
          <w:rFonts w:ascii="Times New Roman" w:hAnsi="Times New Roman" w:cs="Times New Roman"/>
          <w:sz w:val="24"/>
          <w:szCs w:val="24"/>
          <w:lang w:val="en-US"/>
        </w:rPr>
        <w:t xml:space="preserve">I РАЗДЕЛ. ИЗРЯДНОСТ КЪМ </w:t>
      </w:r>
      <w:r>
        <w:rPr>
          <w:rFonts w:ascii="Times New Roman" w:hAnsi="Times New Roman" w:cs="Times New Roman"/>
          <w:sz w:val="24"/>
          <w:szCs w:val="24"/>
        </w:rPr>
        <w:t>Т</w:t>
      </w:r>
      <w:r>
        <w:rPr>
          <w:rFonts w:ascii="Times New Roman" w:hAnsi="Times New Roman" w:cs="Times New Roman"/>
          <w:sz w:val="24"/>
          <w:szCs w:val="24"/>
          <w:lang w:val="en-US"/>
        </w:rPr>
        <w:t>Р</w:t>
      </w:r>
      <w:r>
        <w:rPr>
          <w:rFonts w:ascii="Times New Roman" w:hAnsi="Times New Roman" w:cs="Times New Roman"/>
          <w:sz w:val="24"/>
          <w:szCs w:val="24"/>
        </w:rPr>
        <w:t>РЮЛНЦ</w:t>
      </w:r>
    </w:p>
    <w:p w14:paraId="43CD6983">
      <w:pPr>
        <w:pStyle w:val="5"/>
        <w:jc w:val="both"/>
        <w:rPr>
          <w:rFonts w:ascii="Times New Roman" w:hAnsi="Times New Roman" w:cs="Times New Roman"/>
          <w:sz w:val="24"/>
          <w:szCs w:val="24"/>
        </w:rPr>
      </w:pPr>
    </w:p>
    <w:p w14:paraId="4614B180">
      <w:pPr>
        <w:pStyle w:val="5"/>
        <w:jc w:val="both"/>
        <w:rPr>
          <w:rFonts w:ascii="Times New Roman" w:hAnsi="Times New Roman" w:cs="Times New Roman"/>
          <w:sz w:val="24"/>
          <w:szCs w:val="24"/>
        </w:rPr>
      </w:pPr>
      <w:r>
        <w:rPr>
          <w:rFonts w:ascii="Times New Roman" w:hAnsi="Times New Roman" w:cs="Times New Roman"/>
          <w:sz w:val="24"/>
          <w:szCs w:val="24"/>
        </w:rPr>
        <w:t xml:space="preserve">Чл. 25. </w:t>
      </w:r>
    </w:p>
    <w:p w14:paraId="16EBEFF9">
      <w:pPr>
        <w:pStyle w:val="5"/>
        <w:jc w:val="both"/>
        <w:rPr>
          <w:rFonts w:ascii="Times New Roman" w:hAnsi="Times New Roman" w:cs="Times New Roman"/>
          <w:sz w:val="24"/>
          <w:szCs w:val="24"/>
        </w:rPr>
      </w:pPr>
    </w:p>
    <w:p w14:paraId="4A966A3A">
      <w:pPr>
        <w:pStyle w:val="5"/>
        <w:jc w:val="both"/>
        <w:rPr>
          <w:rFonts w:ascii="Times New Roman" w:hAnsi="Times New Roman" w:cs="Times New Roman"/>
          <w:sz w:val="24"/>
          <w:szCs w:val="24"/>
        </w:rPr>
      </w:pPr>
      <w:r>
        <w:rPr>
          <w:rFonts w:ascii="Times New Roman" w:hAnsi="Times New Roman" w:cs="Times New Roman"/>
          <w:sz w:val="24"/>
          <w:szCs w:val="24"/>
        </w:rPr>
        <w:t xml:space="preserve">Ал. 1. </w:t>
      </w:r>
      <w:r>
        <w:rPr>
          <w:rFonts w:ascii="Times New Roman" w:hAnsi="Times New Roman" w:cs="Times New Roman"/>
          <w:sz w:val="24"/>
          <w:szCs w:val="24"/>
          <w:lang w:val="en-US"/>
        </w:rPr>
        <w:t xml:space="preserve">Управителният съвет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осигурява вписването на сдружението в </w:t>
      </w:r>
      <w:r>
        <w:rPr>
          <w:rFonts w:ascii="Times New Roman" w:hAnsi="Times New Roman" w:cs="Times New Roman"/>
          <w:sz w:val="24"/>
          <w:szCs w:val="24"/>
        </w:rPr>
        <w:t>ТРРЮЛНЦ</w:t>
      </w:r>
      <w:r>
        <w:rPr>
          <w:rFonts w:ascii="Times New Roman" w:hAnsi="Times New Roman" w:cs="Times New Roman"/>
          <w:sz w:val="24"/>
          <w:szCs w:val="24"/>
          <w:lang w:val="en-US"/>
        </w:rPr>
        <w:t xml:space="preserve"> при </w:t>
      </w:r>
      <w:r>
        <w:rPr>
          <w:rFonts w:ascii="Times New Roman" w:hAnsi="Times New Roman" w:cs="Times New Roman"/>
          <w:sz w:val="24"/>
          <w:szCs w:val="24"/>
        </w:rPr>
        <w:t>Агенцията по вписванията</w:t>
      </w:r>
      <w:r>
        <w:rPr>
          <w:rFonts w:ascii="Times New Roman" w:hAnsi="Times New Roman" w:cs="Times New Roman"/>
          <w:sz w:val="24"/>
          <w:szCs w:val="24"/>
          <w:lang w:val="en-US"/>
        </w:rPr>
        <w:t>, а така също и редовната отчетност към него.</w:t>
      </w:r>
    </w:p>
    <w:p w14:paraId="1D952720">
      <w:pPr>
        <w:pStyle w:val="5"/>
        <w:jc w:val="both"/>
        <w:rPr>
          <w:rFonts w:ascii="Times New Roman" w:hAnsi="Times New Roman" w:cs="Times New Roman"/>
          <w:sz w:val="24"/>
          <w:szCs w:val="24"/>
        </w:rPr>
      </w:pPr>
    </w:p>
    <w:p w14:paraId="3E6EC7C8">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Информациите,</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докладите и всякакви други документи, които Управителният съвет изпраща до </w:t>
      </w:r>
      <w:r>
        <w:rPr>
          <w:rFonts w:ascii="Times New Roman" w:hAnsi="Times New Roman" w:cs="Times New Roman"/>
          <w:sz w:val="24"/>
          <w:szCs w:val="24"/>
        </w:rPr>
        <w:t>ТРРЮЛНЦ,</w:t>
      </w:r>
      <w:r>
        <w:rPr>
          <w:rFonts w:ascii="Times New Roman" w:hAnsi="Times New Roman" w:cs="Times New Roman"/>
          <w:sz w:val="24"/>
          <w:szCs w:val="24"/>
          <w:lang w:val="en-US"/>
        </w:rPr>
        <w:t xml:space="preserve"> са публични и открити. С</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тях всеки член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sz w:val="24"/>
          <w:szCs w:val="24"/>
          <w:lang w:val="en-US"/>
        </w:rPr>
        <w:t xml:space="preserve"> може лично да се запознава.</w:t>
      </w:r>
    </w:p>
    <w:p w14:paraId="193D4E8C">
      <w:pPr>
        <w:pStyle w:val="5"/>
        <w:jc w:val="both"/>
        <w:rPr>
          <w:rFonts w:ascii="Times New Roman" w:hAnsi="Times New Roman" w:cs="Times New Roman"/>
          <w:sz w:val="24"/>
          <w:szCs w:val="24"/>
          <w:lang w:val="en-US"/>
        </w:rPr>
      </w:pPr>
    </w:p>
    <w:p w14:paraId="40EF2CD3">
      <w:pPr>
        <w:pStyle w:val="5"/>
        <w:jc w:val="both"/>
        <w:rPr>
          <w:rFonts w:ascii="Times New Roman" w:hAnsi="Times New Roman" w:cs="Times New Roman"/>
          <w:sz w:val="24"/>
          <w:szCs w:val="24"/>
          <w:lang w:val="en-US"/>
        </w:rPr>
      </w:pPr>
    </w:p>
    <w:p w14:paraId="0FE8D132">
      <w:pPr>
        <w:pStyle w:val="5"/>
        <w:jc w:val="both"/>
        <w:rPr>
          <w:rFonts w:ascii="Times New Roman" w:hAnsi="Times New Roman" w:cs="Times New Roman"/>
          <w:sz w:val="24"/>
          <w:szCs w:val="24"/>
        </w:rPr>
      </w:pPr>
      <w:r>
        <w:rPr>
          <w:rFonts w:ascii="Times New Roman" w:hAnsi="Times New Roman" w:cs="Times New Roman"/>
          <w:sz w:val="24"/>
          <w:szCs w:val="24"/>
        </w:rPr>
        <w:t xml:space="preserve">ІХ РАЗДЕЛ. </w:t>
      </w:r>
      <w:r>
        <w:rPr>
          <w:rFonts w:ascii="Times New Roman" w:hAnsi="Times New Roman" w:cs="Times New Roman"/>
          <w:sz w:val="24"/>
          <w:szCs w:val="24"/>
          <w:lang w:val="en-US"/>
        </w:rPr>
        <w:t>ПРЕДСТАВИТЕЛСТВО</w:t>
      </w:r>
    </w:p>
    <w:p w14:paraId="7CC30CE5">
      <w:pPr>
        <w:pStyle w:val="5"/>
        <w:jc w:val="both"/>
        <w:rPr>
          <w:rFonts w:ascii="Times New Roman" w:hAnsi="Times New Roman" w:cs="Times New Roman"/>
          <w:sz w:val="24"/>
          <w:szCs w:val="24"/>
        </w:rPr>
      </w:pPr>
    </w:p>
    <w:p w14:paraId="3CFE7E42">
      <w:pPr>
        <w:pStyle w:val="5"/>
        <w:jc w:val="both"/>
        <w:rPr>
          <w:rFonts w:ascii="Times New Roman" w:hAnsi="Times New Roman" w:cs="Times New Roman"/>
          <w:sz w:val="24"/>
          <w:szCs w:val="24"/>
        </w:rPr>
      </w:pPr>
      <w:r>
        <w:rPr>
          <w:rFonts w:ascii="Times New Roman" w:hAnsi="Times New Roman" w:cs="Times New Roman"/>
          <w:sz w:val="24"/>
          <w:szCs w:val="24"/>
        </w:rPr>
        <w:t xml:space="preserve">Чл. 26. </w:t>
      </w:r>
    </w:p>
    <w:p w14:paraId="23CC1E31">
      <w:pPr>
        <w:pStyle w:val="5"/>
        <w:jc w:val="both"/>
        <w:rPr>
          <w:rFonts w:ascii="Times New Roman" w:hAnsi="Times New Roman" w:cs="Times New Roman"/>
          <w:sz w:val="24"/>
          <w:szCs w:val="24"/>
        </w:rPr>
      </w:pPr>
    </w:p>
    <w:p w14:paraId="3DBE7418">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1. </w:t>
      </w:r>
      <w:r>
        <w:rPr>
          <w:rFonts w:ascii="Times New Roman" w:hAnsi="Times New Roman" w:cs="Times New Roman"/>
          <w:sz w:val="24"/>
          <w:szCs w:val="24"/>
          <w:lang w:val="en-US"/>
        </w:rPr>
        <w:t>Сдружението се представлява пред трети лица от Председателя на Управителния съвет.</w:t>
      </w:r>
    </w:p>
    <w:p w14:paraId="44EE49DC">
      <w:pPr>
        <w:pStyle w:val="5"/>
        <w:jc w:val="both"/>
        <w:rPr>
          <w:rFonts w:ascii="Times New Roman" w:hAnsi="Times New Roman" w:cs="Times New Roman"/>
          <w:sz w:val="24"/>
          <w:szCs w:val="24"/>
        </w:rPr>
      </w:pPr>
    </w:p>
    <w:p w14:paraId="537DD36D">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Председателят на Управителния съвет </w:t>
      </w:r>
      <w:r>
        <w:rPr>
          <w:rFonts w:ascii="Times New Roman" w:hAnsi="Times New Roman" w:cs="Times New Roman"/>
          <w:sz w:val="24"/>
          <w:szCs w:val="24"/>
        </w:rPr>
        <w:t>може</w:t>
      </w:r>
      <w:r>
        <w:rPr>
          <w:rFonts w:ascii="Times New Roman" w:hAnsi="Times New Roman" w:cs="Times New Roman"/>
          <w:sz w:val="24"/>
          <w:szCs w:val="24"/>
          <w:lang w:val="en-US"/>
        </w:rPr>
        <w:t xml:space="preserve"> да упълномощ</w:t>
      </w:r>
      <w:r>
        <w:rPr>
          <w:rFonts w:ascii="Times New Roman" w:hAnsi="Times New Roman" w:cs="Times New Roman"/>
          <w:sz w:val="24"/>
          <w:szCs w:val="24"/>
        </w:rPr>
        <w:t>и</w:t>
      </w:r>
      <w:r>
        <w:rPr>
          <w:rFonts w:ascii="Times New Roman" w:hAnsi="Times New Roman" w:cs="Times New Roman"/>
          <w:sz w:val="24"/>
          <w:szCs w:val="24"/>
          <w:lang w:val="en-US"/>
        </w:rPr>
        <w:t xml:space="preserve"> и други членове на Управителния съвет за извършването на действия, конкретно посочени в дадените им </w:t>
      </w:r>
      <w:r>
        <w:rPr>
          <w:rFonts w:ascii="Times New Roman" w:hAnsi="Times New Roman" w:cs="Times New Roman"/>
          <w:sz w:val="24"/>
          <w:szCs w:val="24"/>
        </w:rPr>
        <w:t xml:space="preserve">писмени </w:t>
      </w:r>
      <w:r>
        <w:rPr>
          <w:rFonts w:ascii="Times New Roman" w:hAnsi="Times New Roman" w:cs="Times New Roman"/>
          <w:sz w:val="24"/>
          <w:szCs w:val="24"/>
          <w:lang w:val="en-US"/>
        </w:rPr>
        <w:t>пълномощ</w:t>
      </w:r>
      <w:r>
        <w:rPr>
          <w:rFonts w:ascii="Times New Roman" w:hAnsi="Times New Roman" w:cs="Times New Roman"/>
          <w:sz w:val="24"/>
          <w:szCs w:val="24"/>
        </w:rPr>
        <w:t>н</w:t>
      </w:r>
      <w:r>
        <w:rPr>
          <w:rFonts w:ascii="Times New Roman" w:hAnsi="Times New Roman" w:cs="Times New Roman"/>
          <w:sz w:val="24"/>
          <w:szCs w:val="24"/>
          <w:lang w:val="en-US"/>
        </w:rPr>
        <w:t>и.</w:t>
      </w:r>
    </w:p>
    <w:p w14:paraId="522EFF8A">
      <w:pPr>
        <w:pStyle w:val="5"/>
        <w:jc w:val="both"/>
        <w:rPr>
          <w:rFonts w:ascii="Times New Roman" w:hAnsi="Times New Roman" w:cs="Times New Roman"/>
          <w:sz w:val="24"/>
          <w:szCs w:val="24"/>
          <w:lang w:val="en-US"/>
        </w:rPr>
      </w:pPr>
    </w:p>
    <w:p w14:paraId="7543E34D">
      <w:pPr>
        <w:pStyle w:val="5"/>
        <w:jc w:val="both"/>
        <w:rPr>
          <w:rFonts w:ascii="Times New Roman" w:hAnsi="Times New Roman" w:cs="Times New Roman"/>
          <w:sz w:val="24"/>
          <w:szCs w:val="24"/>
          <w:lang w:val="en-US"/>
        </w:rPr>
      </w:pPr>
    </w:p>
    <w:p w14:paraId="2AD2F609">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Х РАЗДЕЛ. </w:t>
      </w:r>
      <w:r>
        <w:rPr>
          <w:rFonts w:ascii="Times New Roman" w:hAnsi="Times New Roman" w:cs="Times New Roman"/>
          <w:sz w:val="24"/>
          <w:szCs w:val="24"/>
          <w:lang w:val="en-US"/>
        </w:rPr>
        <w:t>ПРЕКРАТЯВАНЕ И ЛИКВИДАЦИЯ</w:t>
      </w:r>
    </w:p>
    <w:p w14:paraId="16CA0BCA">
      <w:pPr>
        <w:pStyle w:val="5"/>
        <w:jc w:val="both"/>
        <w:rPr>
          <w:rFonts w:ascii="Times New Roman" w:hAnsi="Times New Roman" w:cs="Times New Roman"/>
          <w:sz w:val="24"/>
          <w:szCs w:val="24"/>
          <w:lang w:val="en-US"/>
        </w:rPr>
      </w:pPr>
    </w:p>
    <w:p w14:paraId="1193CE26">
      <w:pPr>
        <w:pStyle w:val="5"/>
        <w:jc w:val="both"/>
        <w:rPr>
          <w:rFonts w:ascii="Times New Roman" w:hAnsi="Times New Roman" w:cs="Times New Roman"/>
          <w:sz w:val="24"/>
          <w:szCs w:val="24"/>
        </w:rPr>
      </w:pPr>
      <w:r>
        <w:rPr>
          <w:rFonts w:ascii="Times New Roman" w:hAnsi="Times New Roman" w:cs="Times New Roman"/>
          <w:sz w:val="24"/>
          <w:szCs w:val="24"/>
        </w:rPr>
        <w:t>Чл. 27.</w:t>
      </w:r>
    </w:p>
    <w:p w14:paraId="557F665C">
      <w:pPr>
        <w:pStyle w:val="5"/>
        <w:jc w:val="both"/>
        <w:rPr>
          <w:rFonts w:ascii="Times New Roman" w:hAnsi="Times New Roman" w:cs="Times New Roman"/>
          <w:sz w:val="24"/>
          <w:szCs w:val="24"/>
          <w:lang w:val="en-US"/>
        </w:rPr>
      </w:pPr>
    </w:p>
    <w:p w14:paraId="054D8FC3">
      <w:pPr>
        <w:pStyle w:val="5"/>
        <w:jc w:val="both"/>
        <w:rPr>
          <w:rFonts w:ascii="Times New Roman" w:hAnsi="Times New Roman" w:cs="Times New Roman"/>
          <w:sz w:val="24"/>
          <w:szCs w:val="24"/>
          <w:lang w:val="en-US"/>
        </w:rPr>
      </w:pPr>
      <w:r>
        <w:rPr>
          <w:rFonts w:ascii="Times New Roman" w:hAnsi="Times New Roman" w:cs="Times New Roman"/>
          <w:sz w:val="24"/>
          <w:szCs w:val="24"/>
        </w:rPr>
        <w:t>Ал. 1. Сдружение Българска асоциация по кореспондентен шахмат</w:t>
      </w:r>
      <w:r>
        <w:rPr>
          <w:rFonts w:ascii="Times New Roman" w:hAnsi="Times New Roman" w:cs="Times New Roman"/>
          <w:sz w:val="24"/>
          <w:szCs w:val="24"/>
          <w:lang w:val="en-US"/>
        </w:rPr>
        <w:t xml:space="preserve"> се прекратява:</w:t>
      </w:r>
    </w:p>
    <w:p w14:paraId="7333DFB7">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1. с решение на върховния си орган;</w:t>
      </w:r>
    </w:p>
    <w:p w14:paraId="35EBC1B2">
      <w:pPr>
        <w:pStyle w:val="5"/>
        <w:jc w:val="both"/>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 с решение на окръжния съд по седалището</w:t>
      </w:r>
      <w:r>
        <w:rPr>
          <w:rFonts w:ascii="Times New Roman" w:hAnsi="Times New Roman" w:cs="Times New Roman"/>
          <w:sz w:val="24"/>
          <w:szCs w:val="24"/>
        </w:rPr>
        <w:t xml:space="preserve"> му, когато</w:t>
      </w:r>
      <w:r>
        <w:rPr>
          <w:rFonts w:ascii="Times New Roman" w:hAnsi="Times New Roman" w:cs="Times New Roman"/>
          <w:sz w:val="24"/>
          <w:szCs w:val="24"/>
          <w:lang w:val="en-US"/>
        </w:rPr>
        <w:t>:</w:t>
      </w:r>
    </w:p>
    <w:p w14:paraId="2501355A">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а) не е учредено по законния ред;</w:t>
      </w:r>
    </w:p>
    <w:p w14:paraId="7B5E1DD1">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б) извършва дейност, която противоречи на Конституцията, на законите и на добрите нрави;</w:t>
      </w:r>
    </w:p>
    <w:p w14:paraId="2006988B">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в) е включено в списъка по чл. 5 от Закона за мерките срещу финансирането на тероризма или има данни, че осъществява дейност за подпомагане на тероризма;</w:t>
      </w:r>
    </w:p>
    <w:p w14:paraId="1B2AB73D">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г) е обявено в несъстоятелност.</w:t>
      </w:r>
    </w:p>
    <w:p w14:paraId="3FEDFCE0">
      <w:pPr>
        <w:pStyle w:val="5"/>
        <w:jc w:val="both"/>
        <w:rPr>
          <w:rFonts w:ascii="Times New Roman" w:hAnsi="Times New Roman" w:cs="Times New Roman"/>
          <w:sz w:val="24"/>
          <w:szCs w:val="24"/>
          <w:lang w:val="en-US"/>
        </w:rPr>
      </w:pPr>
    </w:p>
    <w:p w14:paraId="07C91F1A">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2. </w:t>
      </w:r>
      <w:r>
        <w:rPr>
          <w:rFonts w:ascii="Times New Roman" w:hAnsi="Times New Roman" w:cs="Times New Roman"/>
          <w:sz w:val="24"/>
          <w:szCs w:val="24"/>
          <w:lang w:val="en-US"/>
        </w:rPr>
        <w:t xml:space="preserve">Решението на съда по ал. 1, т. </w:t>
      </w:r>
      <w:r>
        <w:rPr>
          <w:rFonts w:ascii="Times New Roman" w:hAnsi="Times New Roman" w:cs="Times New Roman"/>
          <w:sz w:val="24"/>
          <w:szCs w:val="24"/>
        </w:rPr>
        <w:t>2</w:t>
      </w:r>
      <w:r>
        <w:rPr>
          <w:rFonts w:ascii="Times New Roman" w:hAnsi="Times New Roman" w:cs="Times New Roman"/>
          <w:sz w:val="24"/>
          <w:szCs w:val="24"/>
          <w:lang w:val="en-US"/>
        </w:rPr>
        <w:t xml:space="preserve">, букви </w:t>
      </w:r>
      <w:r>
        <w:rPr>
          <w:rFonts w:ascii="Times New Roman" w:hAnsi="Times New Roman" w:cs="Times New Roman"/>
          <w:sz w:val="24"/>
          <w:szCs w:val="24"/>
        </w:rPr>
        <w:t>„</w:t>
      </w:r>
      <w:r>
        <w:rPr>
          <w:rFonts w:ascii="Times New Roman" w:hAnsi="Times New Roman" w:cs="Times New Roman"/>
          <w:sz w:val="24"/>
          <w:szCs w:val="24"/>
          <w:lang w:val="en-US"/>
        </w:rPr>
        <w:t>а</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w:t>
      </w:r>
      <w:r>
        <w:rPr>
          <w:rFonts w:ascii="Times New Roman" w:hAnsi="Times New Roman" w:cs="Times New Roman"/>
          <w:sz w:val="24"/>
          <w:szCs w:val="24"/>
          <w:lang w:val="en-US"/>
        </w:rPr>
        <w:t>б</w:t>
      </w:r>
      <w:r>
        <w:rPr>
          <w:rFonts w:ascii="Times New Roman" w:hAnsi="Times New Roman" w:cs="Times New Roman"/>
          <w:sz w:val="24"/>
          <w:szCs w:val="24"/>
        </w:rPr>
        <w:t>“</w:t>
      </w:r>
      <w:r>
        <w:rPr>
          <w:rFonts w:ascii="Times New Roman" w:hAnsi="Times New Roman" w:cs="Times New Roman"/>
          <w:sz w:val="24"/>
          <w:szCs w:val="24"/>
          <w:lang w:val="en-US"/>
        </w:rPr>
        <w:t xml:space="preserve"> и </w:t>
      </w:r>
      <w:r>
        <w:rPr>
          <w:rFonts w:ascii="Times New Roman" w:hAnsi="Times New Roman" w:cs="Times New Roman"/>
          <w:sz w:val="24"/>
          <w:szCs w:val="24"/>
        </w:rPr>
        <w:t>„</w:t>
      </w:r>
      <w:r>
        <w:rPr>
          <w:rFonts w:ascii="Times New Roman" w:hAnsi="Times New Roman" w:cs="Times New Roman"/>
          <w:sz w:val="24"/>
          <w:szCs w:val="24"/>
          <w:lang w:val="en-US"/>
        </w:rPr>
        <w:t>г</w:t>
      </w:r>
      <w:r>
        <w:rPr>
          <w:rFonts w:ascii="Times New Roman" w:hAnsi="Times New Roman" w:cs="Times New Roman"/>
          <w:sz w:val="24"/>
          <w:szCs w:val="24"/>
        </w:rPr>
        <w:t>“</w:t>
      </w:r>
      <w:r>
        <w:rPr>
          <w:rFonts w:ascii="Times New Roman" w:hAnsi="Times New Roman" w:cs="Times New Roman"/>
          <w:sz w:val="24"/>
          <w:szCs w:val="24"/>
          <w:lang w:val="en-US"/>
        </w:rPr>
        <w:t xml:space="preserve"> се постановява по иск на всеки заинтересуван или на прокурора, а в случаите по чл. 44а, ал. 4</w:t>
      </w:r>
      <w:r>
        <w:rPr>
          <w:rFonts w:ascii="Times New Roman" w:hAnsi="Times New Roman" w:cs="Times New Roman"/>
          <w:sz w:val="24"/>
          <w:szCs w:val="24"/>
        </w:rPr>
        <w:t xml:space="preserve"> от ЗЮЛНЦ</w:t>
      </w:r>
      <w:r>
        <w:rPr>
          <w:rFonts w:ascii="Times New Roman" w:hAnsi="Times New Roman" w:cs="Times New Roman"/>
          <w:sz w:val="24"/>
          <w:szCs w:val="24"/>
          <w:lang w:val="en-US"/>
        </w:rPr>
        <w:t xml:space="preserve"> след уведомяване от Агенцията по вписванията. Решението по ал. 1, т. </w:t>
      </w:r>
      <w:r>
        <w:rPr>
          <w:rFonts w:ascii="Times New Roman" w:hAnsi="Times New Roman" w:cs="Times New Roman"/>
          <w:sz w:val="24"/>
          <w:szCs w:val="24"/>
        </w:rPr>
        <w:t>2</w:t>
      </w:r>
      <w:r>
        <w:rPr>
          <w:rFonts w:ascii="Times New Roman" w:hAnsi="Times New Roman" w:cs="Times New Roman"/>
          <w:sz w:val="24"/>
          <w:szCs w:val="24"/>
          <w:lang w:val="en-US"/>
        </w:rPr>
        <w:t xml:space="preserve">, буква </w:t>
      </w:r>
      <w:r>
        <w:rPr>
          <w:rFonts w:ascii="Times New Roman" w:hAnsi="Times New Roman" w:cs="Times New Roman"/>
          <w:sz w:val="24"/>
          <w:szCs w:val="24"/>
        </w:rPr>
        <w:t>„</w:t>
      </w:r>
      <w:r>
        <w:rPr>
          <w:rFonts w:ascii="Times New Roman" w:hAnsi="Times New Roman" w:cs="Times New Roman"/>
          <w:sz w:val="24"/>
          <w:szCs w:val="24"/>
          <w:lang w:val="en-US"/>
        </w:rPr>
        <w:t>в</w:t>
      </w:r>
      <w:r>
        <w:rPr>
          <w:rFonts w:ascii="Times New Roman" w:hAnsi="Times New Roman" w:cs="Times New Roman"/>
          <w:sz w:val="24"/>
          <w:szCs w:val="24"/>
        </w:rPr>
        <w:t>“</w:t>
      </w:r>
      <w:r>
        <w:rPr>
          <w:rFonts w:ascii="Times New Roman" w:hAnsi="Times New Roman" w:cs="Times New Roman"/>
          <w:sz w:val="24"/>
          <w:szCs w:val="24"/>
          <w:lang w:val="en-US"/>
        </w:rPr>
        <w:t xml:space="preserve"> се постановява по иск на главния прокурор на Република България.</w:t>
      </w:r>
    </w:p>
    <w:p w14:paraId="465CBF61">
      <w:pPr>
        <w:pStyle w:val="5"/>
        <w:jc w:val="both"/>
        <w:rPr>
          <w:rFonts w:ascii="Times New Roman" w:hAnsi="Times New Roman" w:cs="Times New Roman"/>
          <w:sz w:val="24"/>
          <w:szCs w:val="24"/>
          <w:lang w:val="en-US"/>
        </w:rPr>
      </w:pPr>
    </w:p>
    <w:p w14:paraId="41A7E414">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3. </w:t>
      </w:r>
      <w:r>
        <w:rPr>
          <w:rFonts w:ascii="Times New Roman" w:hAnsi="Times New Roman" w:cs="Times New Roman"/>
          <w:sz w:val="24"/>
          <w:szCs w:val="24"/>
          <w:lang w:val="en-US"/>
        </w:rPr>
        <w:t xml:space="preserve">Съдът дава срок до 6 месеца за отстраняване на основанието за прекратяване и неговите последици, освен в случаите по ал. 1, т. </w:t>
      </w:r>
      <w:r>
        <w:rPr>
          <w:rFonts w:ascii="Times New Roman" w:hAnsi="Times New Roman" w:cs="Times New Roman"/>
          <w:sz w:val="24"/>
          <w:szCs w:val="24"/>
        </w:rPr>
        <w:t>2</w:t>
      </w:r>
      <w:r>
        <w:rPr>
          <w:rFonts w:ascii="Times New Roman" w:hAnsi="Times New Roman" w:cs="Times New Roman"/>
          <w:sz w:val="24"/>
          <w:szCs w:val="24"/>
          <w:lang w:val="en-US"/>
        </w:rPr>
        <w:t xml:space="preserve">, буква </w:t>
      </w:r>
      <w:r>
        <w:rPr>
          <w:rFonts w:ascii="Times New Roman" w:hAnsi="Times New Roman" w:cs="Times New Roman"/>
          <w:sz w:val="24"/>
          <w:szCs w:val="24"/>
        </w:rPr>
        <w:t>„</w:t>
      </w:r>
      <w:r>
        <w:rPr>
          <w:rFonts w:ascii="Times New Roman" w:hAnsi="Times New Roman" w:cs="Times New Roman"/>
          <w:sz w:val="24"/>
          <w:szCs w:val="24"/>
          <w:lang w:val="en-US"/>
        </w:rPr>
        <w:t>в</w:t>
      </w:r>
      <w:r>
        <w:rPr>
          <w:rFonts w:ascii="Times New Roman" w:hAnsi="Times New Roman" w:cs="Times New Roman"/>
          <w:sz w:val="24"/>
          <w:szCs w:val="24"/>
        </w:rPr>
        <w:t>“</w:t>
      </w:r>
      <w:r>
        <w:rPr>
          <w:rFonts w:ascii="Times New Roman" w:hAnsi="Times New Roman" w:cs="Times New Roman"/>
          <w:sz w:val="24"/>
          <w:szCs w:val="24"/>
          <w:lang w:val="en-US"/>
        </w:rPr>
        <w:t>.</w:t>
      </w:r>
    </w:p>
    <w:p w14:paraId="10F7FD7C">
      <w:pPr>
        <w:pStyle w:val="5"/>
        <w:jc w:val="both"/>
        <w:rPr>
          <w:rFonts w:ascii="Times New Roman" w:hAnsi="Times New Roman" w:cs="Times New Roman"/>
          <w:sz w:val="24"/>
          <w:szCs w:val="24"/>
          <w:lang w:val="en-US"/>
        </w:rPr>
      </w:pPr>
    </w:p>
    <w:p w14:paraId="1B5E8BFE">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Ал. 4. </w:t>
      </w:r>
      <w:r>
        <w:rPr>
          <w:rFonts w:ascii="Times New Roman" w:hAnsi="Times New Roman" w:cs="Times New Roman"/>
          <w:sz w:val="24"/>
          <w:szCs w:val="24"/>
          <w:lang w:val="en-US"/>
        </w:rPr>
        <w:t xml:space="preserve">В случаите по ал. 2 съдът назначава ликвидатор и изпраща решението за прекратяване на Агенцията по вписванията, която служебно вписва прекратяването в </w:t>
      </w:r>
      <w:r>
        <w:rPr>
          <w:rFonts w:ascii="Times New Roman" w:hAnsi="Times New Roman" w:cs="Times New Roman"/>
          <w:sz w:val="24"/>
          <w:szCs w:val="24"/>
        </w:rPr>
        <w:t>ТРРЮЛНЦ</w:t>
      </w:r>
      <w:r>
        <w:rPr>
          <w:rFonts w:ascii="Times New Roman" w:hAnsi="Times New Roman" w:cs="Times New Roman"/>
          <w:sz w:val="24"/>
          <w:szCs w:val="24"/>
          <w:lang w:val="en-US"/>
        </w:rPr>
        <w:t>.</w:t>
      </w:r>
    </w:p>
    <w:p w14:paraId="15D2F295">
      <w:pPr>
        <w:pStyle w:val="5"/>
        <w:jc w:val="both"/>
        <w:rPr>
          <w:rFonts w:ascii="Times New Roman" w:hAnsi="Times New Roman" w:cs="Times New Roman"/>
          <w:sz w:val="24"/>
          <w:szCs w:val="24"/>
        </w:rPr>
      </w:pPr>
    </w:p>
    <w:p w14:paraId="6FE887A8">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5. </w:t>
      </w:r>
      <w:r>
        <w:rPr>
          <w:rFonts w:ascii="Times New Roman" w:hAnsi="Times New Roman" w:cs="Times New Roman"/>
          <w:color w:val="000000"/>
          <w:sz w:val="24"/>
          <w:szCs w:val="24"/>
          <w:lang w:val="en-US"/>
        </w:rPr>
        <w:t xml:space="preserve">При прекратяване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color w:val="000000"/>
          <w:sz w:val="24"/>
          <w:szCs w:val="24"/>
          <w:lang w:val="en-US"/>
        </w:rPr>
        <w:t xml:space="preserve"> се извършва ликвидация.</w:t>
      </w:r>
    </w:p>
    <w:p w14:paraId="5CF9FAB4">
      <w:pPr>
        <w:pStyle w:val="5"/>
        <w:jc w:val="both"/>
        <w:rPr>
          <w:rFonts w:ascii="Times New Roman" w:hAnsi="Times New Roman" w:cs="Times New Roman"/>
          <w:color w:val="000000"/>
          <w:sz w:val="24"/>
          <w:szCs w:val="24"/>
          <w:lang w:val="en-US"/>
        </w:rPr>
      </w:pPr>
    </w:p>
    <w:p w14:paraId="2043F18A">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6. </w:t>
      </w:r>
      <w:r>
        <w:rPr>
          <w:rFonts w:ascii="Times New Roman" w:hAnsi="Times New Roman" w:cs="Times New Roman"/>
          <w:color w:val="000000"/>
          <w:sz w:val="24"/>
          <w:szCs w:val="24"/>
          <w:lang w:val="en-US"/>
        </w:rPr>
        <w:t xml:space="preserve">Ликвидацията се извършва от </w:t>
      </w:r>
      <w:r>
        <w:rPr>
          <w:rFonts w:ascii="Times New Roman" w:hAnsi="Times New Roman" w:cs="Times New Roman"/>
          <w:color w:val="000000"/>
          <w:sz w:val="24"/>
          <w:szCs w:val="24"/>
        </w:rPr>
        <w:t>У</w:t>
      </w:r>
      <w:r>
        <w:rPr>
          <w:rFonts w:ascii="Times New Roman" w:hAnsi="Times New Roman" w:cs="Times New Roman"/>
          <w:color w:val="000000"/>
          <w:sz w:val="24"/>
          <w:szCs w:val="24"/>
          <w:lang w:val="en-US"/>
        </w:rPr>
        <w:t xml:space="preserve">правителния </w:t>
      </w:r>
      <w:r>
        <w:rPr>
          <w:rFonts w:ascii="Times New Roman" w:hAnsi="Times New Roman" w:cs="Times New Roman"/>
          <w:color w:val="000000"/>
          <w:sz w:val="24"/>
          <w:szCs w:val="24"/>
        </w:rPr>
        <w:t>съвет</w:t>
      </w:r>
      <w:r>
        <w:rPr>
          <w:rFonts w:ascii="Times New Roman" w:hAnsi="Times New Roman" w:cs="Times New Roman"/>
          <w:color w:val="000000"/>
          <w:sz w:val="24"/>
          <w:szCs w:val="24"/>
          <w:lang w:val="en-US"/>
        </w:rPr>
        <w:t xml:space="preserve"> или от определено от него лице.</w:t>
      </w:r>
    </w:p>
    <w:p w14:paraId="6FA15554">
      <w:pPr>
        <w:pStyle w:val="5"/>
        <w:jc w:val="both"/>
        <w:rPr>
          <w:rFonts w:ascii="Times New Roman" w:hAnsi="Times New Roman" w:cs="Times New Roman"/>
          <w:color w:val="000000"/>
          <w:sz w:val="24"/>
          <w:szCs w:val="24"/>
          <w:lang w:val="en-US"/>
        </w:rPr>
      </w:pPr>
    </w:p>
    <w:p w14:paraId="5F7030B4">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7. </w:t>
      </w:r>
      <w:r>
        <w:rPr>
          <w:rFonts w:ascii="Times New Roman" w:hAnsi="Times New Roman" w:cs="Times New Roman"/>
          <w:color w:val="000000"/>
          <w:sz w:val="24"/>
          <w:szCs w:val="24"/>
          <w:lang w:val="en-US"/>
        </w:rPr>
        <w:t xml:space="preserve">Когато ликвидатор не е определен </w:t>
      </w:r>
      <w:r>
        <w:rPr>
          <w:rFonts w:ascii="Times New Roman" w:hAnsi="Times New Roman" w:cs="Times New Roman"/>
          <w:color w:val="000000"/>
          <w:sz w:val="24"/>
          <w:szCs w:val="24"/>
        </w:rPr>
        <w:t xml:space="preserve">от Управителния съвет или Общото събрание, </w:t>
      </w:r>
      <w:r>
        <w:rPr>
          <w:rFonts w:ascii="Times New Roman" w:hAnsi="Times New Roman" w:cs="Times New Roman"/>
          <w:color w:val="000000"/>
          <w:sz w:val="24"/>
          <w:szCs w:val="24"/>
          <w:lang w:val="en-US"/>
        </w:rPr>
        <w:t xml:space="preserve">той се определя от окръжния съд по седалището на </w:t>
      </w:r>
      <w:r>
        <w:rPr>
          <w:rFonts w:ascii="Times New Roman" w:hAnsi="Times New Roman" w:cs="Times New Roman"/>
          <w:color w:val="000000"/>
          <w:sz w:val="24"/>
          <w:szCs w:val="24"/>
        </w:rPr>
        <w:t>сдружението</w:t>
      </w:r>
      <w:r>
        <w:rPr>
          <w:rFonts w:ascii="Times New Roman" w:hAnsi="Times New Roman" w:cs="Times New Roman"/>
          <w:color w:val="000000"/>
          <w:sz w:val="24"/>
          <w:szCs w:val="24"/>
          <w:lang w:val="en-US"/>
        </w:rPr>
        <w:t>.</w:t>
      </w:r>
    </w:p>
    <w:p w14:paraId="29A0EDDF">
      <w:pPr>
        <w:pStyle w:val="5"/>
        <w:jc w:val="both"/>
        <w:rPr>
          <w:rFonts w:ascii="Times New Roman" w:hAnsi="Times New Roman" w:cs="Times New Roman"/>
          <w:color w:val="000000"/>
          <w:sz w:val="24"/>
          <w:szCs w:val="24"/>
          <w:lang w:val="en-US"/>
        </w:rPr>
      </w:pPr>
    </w:p>
    <w:p w14:paraId="32825E43">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8. </w:t>
      </w:r>
      <w:r>
        <w:rPr>
          <w:rFonts w:ascii="Times New Roman" w:hAnsi="Times New Roman" w:cs="Times New Roman"/>
          <w:color w:val="000000"/>
          <w:sz w:val="24"/>
          <w:szCs w:val="24"/>
          <w:lang w:val="en-US"/>
        </w:rPr>
        <w:t>Относно неплатежоспособността, съответно несъстоятелността, реда за ликвидация и правомощията на ликвидатора се прилагат съответно разпоредбите на Търговския закон. Решението за прекратяване</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 xml:space="preserve"> както и подлежащите на вписване обстоятелства относно неплатежоспособността, съответно несъстоятелността и производството по ликвидация, се вписват, съответно актовете се обявяват в </w:t>
      </w:r>
      <w:r>
        <w:rPr>
          <w:rFonts w:ascii="Times New Roman" w:hAnsi="Times New Roman" w:cs="Times New Roman"/>
          <w:color w:val="000000"/>
          <w:sz w:val="24"/>
          <w:szCs w:val="24"/>
        </w:rPr>
        <w:t>ТРРЮЛНЦ</w:t>
      </w:r>
      <w:r>
        <w:rPr>
          <w:rFonts w:ascii="Times New Roman" w:hAnsi="Times New Roman" w:cs="Times New Roman"/>
          <w:color w:val="000000"/>
          <w:sz w:val="24"/>
          <w:szCs w:val="24"/>
          <w:lang w:val="en-US"/>
        </w:rPr>
        <w:t>, воден от Агенцията по вписванията.</w:t>
      </w:r>
    </w:p>
    <w:p w14:paraId="670D285D">
      <w:pPr>
        <w:pStyle w:val="5"/>
        <w:jc w:val="both"/>
        <w:rPr>
          <w:rFonts w:ascii="Times New Roman" w:hAnsi="Times New Roman" w:cs="Times New Roman"/>
          <w:color w:val="000000"/>
          <w:sz w:val="24"/>
          <w:szCs w:val="24"/>
          <w:lang w:val="en-US"/>
        </w:rPr>
      </w:pPr>
    </w:p>
    <w:p w14:paraId="7D856E90">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9. </w:t>
      </w:r>
      <w:r>
        <w:rPr>
          <w:rFonts w:ascii="Times New Roman" w:hAnsi="Times New Roman" w:cs="Times New Roman"/>
          <w:color w:val="000000"/>
          <w:sz w:val="24"/>
          <w:szCs w:val="24"/>
          <w:lang w:val="en-US"/>
        </w:rPr>
        <w:t xml:space="preserve">След разпределяне на имуществото ликвидаторът е длъжен да поиска заличаване вписването на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color w:val="000000"/>
          <w:sz w:val="24"/>
          <w:szCs w:val="24"/>
          <w:lang w:val="en-US"/>
        </w:rPr>
        <w:t xml:space="preserve"> от </w:t>
      </w:r>
      <w:r>
        <w:rPr>
          <w:rFonts w:ascii="Times New Roman" w:hAnsi="Times New Roman" w:cs="Times New Roman"/>
          <w:color w:val="000000"/>
          <w:sz w:val="24"/>
          <w:szCs w:val="24"/>
        </w:rPr>
        <w:t>ТРРЮЛНЦ</w:t>
      </w:r>
      <w:r>
        <w:rPr>
          <w:rFonts w:ascii="Times New Roman" w:hAnsi="Times New Roman" w:cs="Times New Roman"/>
          <w:color w:val="000000"/>
          <w:sz w:val="24"/>
          <w:szCs w:val="24"/>
          <w:lang w:val="en-US"/>
        </w:rPr>
        <w:t>, воден от Агенцията по вписванията</w:t>
      </w:r>
    </w:p>
    <w:p w14:paraId="1624E7A7">
      <w:pPr>
        <w:pStyle w:val="5"/>
        <w:jc w:val="both"/>
        <w:rPr>
          <w:rFonts w:ascii="Times New Roman" w:hAnsi="Times New Roman" w:cs="Times New Roman"/>
          <w:color w:val="000000"/>
          <w:sz w:val="24"/>
          <w:szCs w:val="24"/>
          <w:lang w:val="en-US"/>
        </w:rPr>
      </w:pPr>
    </w:p>
    <w:p w14:paraId="2CED2704">
      <w:pPr>
        <w:pStyle w:val="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Чл. 28. </w:t>
      </w:r>
    </w:p>
    <w:p w14:paraId="19902377">
      <w:pPr>
        <w:pStyle w:val="5"/>
        <w:jc w:val="both"/>
        <w:rPr>
          <w:rFonts w:ascii="Times New Roman" w:hAnsi="Times New Roman" w:cs="Times New Roman"/>
          <w:color w:val="000000"/>
          <w:sz w:val="24"/>
          <w:szCs w:val="24"/>
        </w:rPr>
      </w:pPr>
    </w:p>
    <w:p w14:paraId="765821C0">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1. </w:t>
      </w:r>
      <w:r>
        <w:rPr>
          <w:rFonts w:ascii="Times New Roman" w:hAnsi="Times New Roman" w:cs="Times New Roman"/>
          <w:color w:val="000000"/>
          <w:sz w:val="24"/>
          <w:szCs w:val="24"/>
          <w:lang w:val="en-US"/>
        </w:rPr>
        <w:t>Ако не съществуват</w:t>
      </w:r>
      <w:r>
        <w:rPr>
          <w:rFonts w:ascii="Times New Roman" w:hAnsi="Times New Roman" w:cs="Times New Roman"/>
          <w:color w:val="000000"/>
          <w:sz w:val="24"/>
          <w:szCs w:val="24"/>
        </w:rPr>
        <w:t xml:space="preserve"> кредитори на </w:t>
      </w:r>
      <w:r>
        <w:rPr>
          <w:rFonts w:ascii="Times New Roman" w:hAnsi="Times New Roman" w:cs="Times New Roman"/>
          <w:sz w:val="24"/>
          <w:szCs w:val="24"/>
        </w:rPr>
        <w:t xml:space="preserve">Българска асоциация по кореспондентен шахмат </w:t>
      </w:r>
      <w:r>
        <w:rPr>
          <w:rFonts w:ascii="Times New Roman" w:hAnsi="Times New Roman" w:cs="Times New Roman"/>
          <w:color w:val="000000"/>
          <w:sz w:val="24"/>
          <w:szCs w:val="24"/>
          <w:lang w:val="en-US"/>
        </w:rPr>
        <w:t xml:space="preserve">или ако те не са определяеми, имуществото преминава върху общината по седалището на </w:t>
      </w:r>
      <w:r>
        <w:rPr>
          <w:rFonts w:ascii="Times New Roman" w:hAnsi="Times New Roman" w:cs="Times New Roman"/>
          <w:color w:val="000000"/>
          <w:sz w:val="24"/>
          <w:szCs w:val="24"/>
        </w:rPr>
        <w:t>сдружението</w:t>
      </w:r>
      <w:r>
        <w:rPr>
          <w:rFonts w:ascii="Times New Roman" w:hAnsi="Times New Roman" w:cs="Times New Roman"/>
          <w:color w:val="000000"/>
          <w:sz w:val="24"/>
          <w:szCs w:val="24"/>
          <w:lang w:val="en-US"/>
        </w:rPr>
        <w:t>. Общината е длъжна да използва полученото имущество за дейност, възможно най-близка до целта на прекратеното юридическо лице с нестопанска цел.</w:t>
      </w:r>
      <w:r>
        <w:rPr>
          <w:rFonts w:ascii="Times New Roman" w:hAnsi="Times New Roman" w:cs="Times New Roman"/>
          <w:color w:val="000000"/>
          <w:sz w:val="24"/>
          <w:szCs w:val="24"/>
        </w:rPr>
        <w:t xml:space="preserve"> </w:t>
      </w:r>
    </w:p>
    <w:p w14:paraId="475A1620">
      <w:pPr>
        <w:pStyle w:val="5"/>
        <w:jc w:val="both"/>
        <w:rPr>
          <w:rFonts w:ascii="Times New Roman" w:hAnsi="Times New Roman" w:cs="Times New Roman"/>
          <w:color w:val="000000"/>
          <w:sz w:val="24"/>
          <w:szCs w:val="24"/>
          <w:lang w:val="en-US"/>
        </w:rPr>
      </w:pPr>
    </w:p>
    <w:p w14:paraId="70862A2E">
      <w:pPr>
        <w:pStyle w:val="5"/>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Ал. 2. </w:t>
      </w:r>
      <w:r>
        <w:rPr>
          <w:rFonts w:ascii="Times New Roman" w:hAnsi="Times New Roman" w:cs="Times New Roman"/>
          <w:color w:val="000000"/>
          <w:sz w:val="24"/>
          <w:szCs w:val="24"/>
          <w:lang w:val="en-US"/>
        </w:rPr>
        <w:t>Лицата, придобили имущество в резултат на извършената ликвидация</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отговарят за задълженията на прекратен</w:t>
      </w:r>
      <w:r>
        <w:rPr>
          <w:rFonts w:ascii="Times New Roman" w:hAnsi="Times New Roman" w:cs="Times New Roman"/>
          <w:color w:val="000000"/>
          <w:sz w:val="24"/>
          <w:szCs w:val="24"/>
        </w:rPr>
        <w:t>ата</w:t>
      </w:r>
      <w:r>
        <w:rPr>
          <w:rFonts w:ascii="Times New Roman" w:hAnsi="Times New Roman" w:cs="Times New Roman"/>
          <w:color w:val="000000"/>
          <w:sz w:val="24"/>
          <w:szCs w:val="24"/>
          <w:lang w:val="en-US"/>
        </w:rPr>
        <w:t xml:space="preserve"> </w:t>
      </w:r>
      <w:r>
        <w:rPr>
          <w:rFonts w:ascii="Times New Roman" w:hAnsi="Times New Roman" w:cs="Times New Roman"/>
          <w:sz w:val="24"/>
          <w:szCs w:val="24"/>
        </w:rPr>
        <w:t>Българска асоциация по кореспондентен шахмат</w:t>
      </w:r>
      <w:r>
        <w:rPr>
          <w:rFonts w:ascii="Times New Roman" w:hAnsi="Times New Roman" w:cs="Times New Roman"/>
          <w:color w:val="000000"/>
          <w:sz w:val="24"/>
          <w:szCs w:val="24"/>
          <w:lang w:val="en-US"/>
        </w:rPr>
        <w:t xml:space="preserve"> до размера на придобитото.</w:t>
      </w:r>
    </w:p>
    <w:p w14:paraId="6F62674C">
      <w:pPr>
        <w:pStyle w:val="5"/>
        <w:jc w:val="both"/>
        <w:rPr>
          <w:rFonts w:ascii="Times New Roman" w:hAnsi="Times New Roman" w:cs="Times New Roman"/>
          <w:color w:val="000000"/>
          <w:sz w:val="24"/>
          <w:szCs w:val="24"/>
          <w:lang w:val="en-US"/>
        </w:rPr>
      </w:pPr>
    </w:p>
    <w:p w14:paraId="4CA89712">
      <w:pPr>
        <w:pStyle w:val="5"/>
        <w:jc w:val="both"/>
        <w:rPr>
          <w:rFonts w:ascii="Times New Roman" w:hAnsi="Times New Roman" w:cs="Times New Roman"/>
          <w:color w:val="000000"/>
          <w:sz w:val="24"/>
          <w:szCs w:val="24"/>
          <w:lang w:val="en-US"/>
        </w:rPr>
      </w:pPr>
    </w:p>
    <w:p w14:paraId="6E13B40A">
      <w:pPr>
        <w:pStyle w:val="5"/>
        <w:jc w:val="both"/>
        <w:rPr>
          <w:rFonts w:ascii="Times New Roman" w:hAnsi="Times New Roman" w:cs="Times New Roman"/>
          <w:color w:val="FF0000"/>
          <w:sz w:val="24"/>
          <w:szCs w:val="24"/>
        </w:rPr>
      </w:pPr>
      <w:r>
        <w:rPr>
          <w:rFonts w:ascii="Times New Roman" w:hAnsi="Times New Roman" w:cs="Times New Roman"/>
          <w:color w:val="000000" w:themeColor="text1"/>
          <w:sz w:val="24"/>
          <w:szCs w:val="24"/>
        </w:rPr>
        <w:t xml:space="preserve">Ал. 3. </w:t>
      </w:r>
      <w:r>
        <w:rPr>
          <w:rFonts w:ascii="Times New Roman" w:hAnsi="Times New Roman" w:cs="Times New Roman"/>
          <w:color w:val="000000" w:themeColor="text1"/>
          <w:sz w:val="24"/>
          <w:szCs w:val="24"/>
          <w:lang w:val="en-US"/>
        </w:rPr>
        <w:t xml:space="preserve">Ликвидаторът е длъжен по възможност да удовлетвори кредиторите на Сдружението от налични средства, а ако това невъзможно – чрез осребряване първо на движимото, а след това на недвижимото имущество на </w:t>
      </w:r>
      <w:r>
        <w:rPr>
          <w:rFonts w:ascii="Times New Roman" w:hAnsi="Times New Roman" w:cs="Times New Roman"/>
          <w:color w:val="000000" w:themeColor="text1"/>
          <w:sz w:val="24"/>
          <w:szCs w:val="24"/>
        </w:rPr>
        <w:t>с</w:t>
      </w:r>
      <w:r>
        <w:rPr>
          <w:rFonts w:ascii="Times New Roman" w:hAnsi="Times New Roman" w:cs="Times New Roman"/>
          <w:color w:val="000000" w:themeColor="text1"/>
          <w:sz w:val="24"/>
          <w:szCs w:val="24"/>
          <w:lang w:val="en-US"/>
        </w:rPr>
        <w:t>дружението</w:t>
      </w:r>
      <w:r>
        <w:rPr>
          <w:rFonts w:ascii="Times New Roman" w:hAnsi="Times New Roman" w:cs="Times New Roman"/>
          <w:color w:val="FF0000"/>
          <w:sz w:val="24"/>
          <w:szCs w:val="24"/>
          <w:lang w:val="en-US"/>
        </w:rPr>
        <w:t>.</w:t>
      </w:r>
    </w:p>
    <w:p w14:paraId="4EF0AD95">
      <w:pPr>
        <w:pStyle w:val="5"/>
        <w:jc w:val="both"/>
        <w:rPr>
          <w:rFonts w:ascii="Times New Roman" w:hAnsi="Times New Roman" w:cs="Times New Roman"/>
          <w:sz w:val="24"/>
          <w:szCs w:val="24"/>
        </w:rPr>
      </w:pPr>
    </w:p>
    <w:p w14:paraId="5A42B58B">
      <w:pPr>
        <w:pStyle w:val="5"/>
        <w:jc w:val="both"/>
        <w:rPr>
          <w:rFonts w:ascii="Times New Roman" w:hAnsi="Times New Roman" w:cs="Times New Roman"/>
          <w:sz w:val="24"/>
          <w:szCs w:val="24"/>
        </w:rPr>
      </w:pPr>
      <w:r>
        <w:rPr>
          <w:rFonts w:ascii="Times New Roman" w:hAnsi="Times New Roman" w:cs="Times New Roman"/>
          <w:sz w:val="24"/>
          <w:szCs w:val="24"/>
        </w:rPr>
        <w:t xml:space="preserve">Ал. 4. </w:t>
      </w:r>
      <w:r>
        <w:rPr>
          <w:rFonts w:ascii="Times New Roman" w:hAnsi="Times New Roman" w:cs="Times New Roman"/>
          <w:sz w:val="24"/>
          <w:szCs w:val="24"/>
          <w:lang w:val="en-US"/>
        </w:rPr>
        <w:t>Имуществото</w:t>
      </w:r>
      <w:r>
        <w:rPr>
          <w:rFonts w:ascii="Times New Roman" w:hAnsi="Times New Roman" w:cs="Times New Roman"/>
          <w:sz w:val="24"/>
          <w:szCs w:val="24"/>
        </w:rPr>
        <w:t>,</w:t>
      </w:r>
      <w:r>
        <w:rPr>
          <w:rFonts w:ascii="Times New Roman" w:hAnsi="Times New Roman" w:cs="Times New Roman"/>
          <w:sz w:val="24"/>
          <w:szCs w:val="24"/>
          <w:lang w:val="en-US"/>
        </w:rPr>
        <w:t xml:space="preserve"> останало след ликвидация</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се разпределя съгласно решението на Общото събрание за прекратяване на </w:t>
      </w:r>
      <w:r>
        <w:rPr>
          <w:rFonts w:ascii="Times New Roman" w:hAnsi="Times New Roman" w:cs="Times New Roman"/>
          <w:sz w:val="24"/>
          <w:szCs w:val="24"/>
        </w:rPr>
        <w:t>с</w:t>
      </w:r>
      <w:r>
        <w:rPr>
          <w:rFonts w:ascii="Times New Roman" w:hAnsi="Times New Roman" w:cs="Times New Roman"/>
          <w:sz w:val="24"/>
          <w:szCs w:val="24"/>
          <w:lang w:val="en-US"/>
        </w:rPr>
        <w:t>дружението.</w:t>
      </w:r>
    </w:p>
    <w:p w14:paraId="6487DFC8">
      <w:pPr>
        <w:pStyle w:val="5"/>
        <w:jc w:val="both"/>
        <w:rPr>
          <w:rFonts w:ascii="Times New Roman" w:hAnsi="Times New Roman" w:cs="Times New Roman"/>
          <w:sz w:val="24"/>
          <w:szCs w:val="24"/>
        </w:rPr>
      </w:pPr>
    </w:p>
    <w:p w14:paraId="1E5830D9">
      <w:pPr>
        <w:pStyle w:val="5"/>
        <w:jc w:val="both"/>
        <w:rPr>
          <w:rFonts w:ascii="Times New Roman" w:hAnsi="Times New Roman" w:cs="Times New Roman"/>
          <w:sz w:val="24"/>
          <w:szCs w:val="24"/>
        </w:rPr>
      </w:pPr>
      <w:r>
        <w:rPr>
          <w:rFonts w:ascii="Times New Roman" w:hAnsi="Times New Roman" w:cs="Times New Roman"/>
          <w:sz w:val="24"/>
          <w:szCs w:val="24"/>
          <w:lang w:val="en-US"/>
        </w:rPr>
        <w:t>ПРЕХОДНИ И ЗАКЛЮЧИТЕЛНИ РАЗПОРЕЖДАНИЯ</w:t>
      </w:r>
    </w:p>
    <w:p w14:paraId="0CD2D288">
      <w:pPr>
        <w:pStyle w:val="5"/>
        <w:jc w:val="both"/>
        <w:rPr>
          <w:rFonts w:ascii="Times New Roman" w:hAnsi="Times New Roman" w:cs="Times New Roman"/>
          <w:sz w:val="24"/>
          <w:szCs w:val="24"/>
        </w:rPr>
      </w:pPr>
    </w:p>
    <w:p w14:paraId="7A960005">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Пар. 1. Настоящият Устав съдържа единадесет страници и е подписан от делегатите на ОС на </w:t>
      </w:r>
      <w:r>
        <w:rPr>
          <w:rFonts w:ascii="Times New Roman" w:hAnsi="Times New Roman" w:cs="Times New Roman"/>
          <w:sz w:val="24"/>
          <w:szCs w:val="24"/>
          <w:lang w:val="en-US"/>
        </w:rPr>
        <w:tab/>
      </w:r>
      <w:r>
        <w:rPr>
          <w:rFonts w:ascii="Times New Roman" w:hAnsi="Times New Roman" w:cs="Times New Roman"/>
          <w:sz w:val="24"/>
          <w:szCs w:val="24"/>
        </w:rPr>
        <w:t>Българска асоциация по кореспондентен шахмат</w:t>
      </w:r>
    </w:p>
    <w:p w14:paraId="04BDFC27">
      <w:pPr>
        <w:pStyle w:val="5"/>
        <w:jc w:val="both"/>
        <w:rPr>
          <w:rFonts w:ascii="Times New Roman" w:hAnsi="Times New Roman" w:cs="Times New Roman"/>
          <w:sz w:val="24"/>
          <w:szCs w:val="24"/>
          <w:lang w:val="en-US"/>
        </w:rPr>
      </w:pPr>
      <w:r>
        <w:rPr>
          <w:rFonts w:ascii="Times New Roman" w:hAnsi="Times New Roman" w:cs="Times New Roman"/>
          <w:sz w:val="24"/>
          <w:szCs w:val="24"/>
          <w:lang w:val="en-US"/>
        </w:rPr>
        <w:tab/>
      </w:r>
    </w:p>
    <w:p w14:paraId="5D13FFFB">
      <w:pPr>
        <w:pStyle w:val="5"/>
        <w:jc w:val="both"/>
        <w:rPr>
          <w:rFonts w:ascii="Times New Roman" w:hAnsi="Times New Roman" w:cs="Times New Roman"/>
          <w:sz w:val="24"/>
          <w:szCs w:val="24"/>
          <w:lang w:val="en-US"/>
        </w:rPr>
      </w:pPr>
      <w:r>
        <w:rPr>
          <w:rFonts w:ascii="Times New Roman" w:hAnsi="Times New Roman" w:cs="Times New Roman"/>
          <w:sz w:val="24"/>
          <w:szCs w:val="24"/>
        </w:rPr>
        <w:t xml:space="preserve">Пар. 2. </w:t>
      </w:r>
      <w:r>
        <w:rPr>
          <w:rFonts w:ascii="Times New Roman" w:hAnsi="Times New Roman" w:cs="Times New Roman"/>
          <w:sz w:val="24"/>
          <w:szCs w:val="24"/>
          <w:lang w:val="en-US"/>
        </w:rPr>
        <w:t xml:space="preserve">За неуредените в този Устав </w:t>
      </w:r>
      <w:r>
        <w:rPr>
          <w:rFonts w:ascii="Times New Roman" w:hAnsi="Times New Roman" w:cs="Times New Roman"/>
          <w:sz w:val="24"/>
          <w:szCs w:val="24"/>
        </w:rPr>
        <w:t>въпроси</w:t>
      </w:r>
      <w:r>
        <w:rPr>
          <w:rFonts w:ascii="Times New Roman" w:hAnsi="Times New Roman" w:cs="Times New Roman"/>
          <w:sz w:val="24"/>
          <w:szCs w:val="24"/>
          <w:lang w:val="en-US"/>
        </w:rPr>
        <w:t>,</w:t>
      </w:r>
      <w:r>
        <w:rPr>
          <w:rFonts w:ascii="Times New Roman" w:hAnsi="Times New Roman" w:cs="Times New Roman"/>
          <w:sz w:val="24"/>
          <w:szCs w:val="24"/>
        </w:rPr>
        <w:t xml:space="preserve"> </w:t>
      </w:r>
      <w:r>
        <w:rPr>
          <w:rFonts w:ascii="Times New Roman" w:hAnsi="Times New Roman" w:cs="Times New Roman"/>
          <w:sz w:val="24"/>
          <w:szCs w:val="24"/>
          <w:lang w:val="en-US"/>
        </w:rPr>
        <w:t>както и относно тълкуването и прилагането на неговите разпоредби</w:t>
      </w:r>
      <w:r>
        <w:rPr>
          <w:rFonts w:ascii="Times New Roman" w:hAnsi="Times New Roman" w:cs="Times New Roman"/>
          <w:sz w:val="24"/>
          <w:szCs w:val="24"/>
        </w:rPr>
        <w:t>,</w:t>
      </w:r>
      <w:r>
        <w:rPr>
          <w:rFonts w:ascii="Times New Roman" w:hAnsi="Times New Roman" w:cs="Times New Roman"/>
          <w:sz w:val="24"/>
          <w:szCs w:val="24"/>
          <w:lang w:val="en-US"/>
        </w:rPr>
        <w:t xml:space="preserve"> се прилагат разпоредбите на Закона за юридическите лица с нестопанска цел. </w:t>
      </w:r>
    </w:p>
    <w:p w14:paraId="3ECD1CFA">
      <w:pPr>
        <w:pStyle w:val="5"/>
        <w:jc w:val="both"/>
        <w:rPr>
          <w:rFonts w:ascii="Times New Roman" w:hAnsi="Times New Roman" w:cs="Times New Roman"/>
          <w:sz w:val="24"/>
          <w:szCs w:val="24"/>
        </w:rPr>
      </w:pPr>
    </w:p>
    <w:p w14:paraId="3B90C924">
      <w:pPr>
        <w:pStyle w:val="5"/>
        <w:jc w:val="both"/>
        <w:rPr>
          <w:rFonts w:hint="default" w:ascii="Times New Roman" w:hAnsi="Times New Roman" w:cs="Times New Roman"/>
          <w:sz w:val="24"/>
          <w:szCs w:val="24"/>
          <w:lang w:val="bg-BG"/>
        </w:rPr>
      </w:pPr>
      <w:r>
        <w:rPr>
          <w:rFonts w:ascii="Times New Roman" w:hAnsi="Times New Roman" w:cs="Times New Roman"/>
          <w:sz w:val="24"/>
          <w:szCs w:val="24"/>
        </w:rPr>
        <w:t>Настоящият Устав е приет на Общо събрание на Българска асоциация по кореспондентен шахмат, проведено на 17.06.2021 г. в гр. Плевен</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lang w:val="bg-BG"/>
        </w:rPr>
        <w:t>и изменен</w:t>
      </w:r>
      <w:bookmarkStart w:id="0" w:name="_GoBack"/>
      <w:bookmarkEnd w:id="0"/>
      <w:r>
        <w:rPr>
          <w:rFonts w:hint="default" w:ascii="Times New Roman" w:hAnsi="Times New Roman" w:cs="Times New Roman"/>
          <w:sz w:val="24"/>
          <w:szCs w:val="24"/>
          <w:lang w:val="bg-BG"/>
        </w:rPr>
        <w:t xml:space="preserve"> на Общо събрание на </w:t>
      </w:r>
      <w:r>
        <w:rPr>
          <w:rFonts w:ascii="Times New Roman" w:hAnsi="Times New Roman" w:cs="Times New Roman"/>
          <w:sz w:val="24"/>
          <w:szCs w:val="24"/>
        </w:rPr>
        <w:t>Българска асоциация по кореспондентен шахмат, проведено</w:t>
      </w:r>
      <w:r>
        <w:rPr>
          <w:rFonts w:hint="default" w:ascii="Times New Roman" w:hAnsi="Times New Roman" w:cs="Times New Roman"/>
          <w:sz w:val="24"/>
          <w:szCs w:val="24"/>
          <w:lang w:val="bg-BG"/>
        </w:rPr>
        <w:t xml:space="preserve"> на 29.06.2024 г. в град Плевен.</w:t>
      </w:r>
    </w:p>
    <w:p w14:paraId="54EBED9B">
      <w:pPr>
        <w:pStyle w:val="5"/>
        <w:jc w:val="both"/>
        <w:rPr>
          <w:rFonts w:ascii="Times New Roman" w:hAnsi="Times New Roman" w:cs="Times New Roman"/>
          <w:sz w:val="24"/>
          <w:szCs w:val="24"/>
        </w:rPr>
      </w:pPr>
    </w:p>
    <w:p w14:paraId="1EF322B2">
      <w:pPr>
        <w:pStyle w:val="5"/>
        <w:jc w:val="both"/>
      </w:pPr>
    </w:p>
    <w:p w14:paraId="63D1477D">
      <w:pPr>
        <w:pStyle w:val="5"/>
        <w:jc w:val="both"/>
      </w:pPr>
    </w:p>
    <w:sectPr>
      <w:pgSz w:w="11906" w:h="16838"/>
      <w:pgMar w:top="1702" w:right="1133" w:bottom="1560"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2030A5"/>
    <w:rsid w:val="00042765"/>
    <w:rsid w:val="00052CA9"/>
    <w:rsid w:val="00071987"/>
    <w:rsid w:val="00085B97"/>
    <w:rsid w:val="0008687D"/>
    <w:rsid w:val="00087D60"/>
    <w:rsid w:val="000B1BBC"/>
    <w:rsid w:val="00107943"/>
    <w:rsid w:val="00114456"/>
    <w:rsid w:val="001229E8"/>
    <w:rsid w:val="00144CCC"/>
    <w:rsid w:val="00147124"/>
    <w:rsid w:val="001517E6"/>
    <w:rsid w:val="0017697E"/>
    <w:rsid w:val="001860F5"/>
    <w:rsid w:val="00194F12"/>
    <w:rsid w:val="001A7AA9"/>
    <w:rsid w:val="001B6E2F"/>
    <w:rsid w:val="001C79E5"/>
    <w:rsid w:val="001D0C7C"/>
    <w:rsid w:val="001F44F5"/>
    <w:rsid w:val="002030A5"/>
    <w:rsid w:val="00220C91"/>
    <w:rsid w:val="00245894"/>
    <w:rsid w:val="002867CE"/>
    <w:rsid w:val="00292ABC"/>
    <w:rsid w:val="00301BA3"/>
    <w:rsid w:val="00301CD8"/>
    <w:rsid w:val="00323382"/>
    <w:rsid w:val="003950D0"/>
    <w:rsid w:val="003F343D"/>
    <w:rsid w:val="00426CC0"/>
    <w:rsid w:val="004457E5"/>
    <w:rsid w:val="00450FFC"/>
    <w:rsid w:val="00464878"/>
    <w:rsid w:val="00481D4A"/>
    <w:rsid w:val="00487572"/>
    <w:rsid w:val="004906E2"/>
    <w:rsid w:val="00493294"/>
    <w:rsid w:val="004A467D"/>
    <w:rsid w:val="004B7AB8"/>
    <w:rsid w:val="004D2B86"/>
    <w:rsid w:val="004F4AA2"/>
    <w:rsid w:val="00525578"/>
    <w:rsid w:val="005257C6"/>
    <w:rsid w:val="00531C5A"/>
    <w:rsid w:val="00577041"/>
    <w:rsid w:val="005C087C"/>
    <w:rsid w:val="005E35BF"/>
    <w:rsid w:val="005E7750"/>
    <w:rsid w:val="005F1458"/>
    <w:rsid w:val="00604CC8"/>
    <w:rsid w:val="00623B12"/>
    <w:rsid w:val="0063641D"/>
    <w:rsid w:val="00653C79"/>
    <w:rsid w:val="00660675"/>
    <w:rsid w:val="00672E0C"/>
    <w:rsid w:val="00690275"/>
    <w:rsid w:val="006B756E"/>
    <w:rsid w:val="006C01A5"/>
    <w:rsid w:val="006C0483"/>
    <w:rsid w:val="006D130A"/>
    <w:rsid w:val="006D4562"/>
    <w:rsid w:val="00711895"/>
    <w:rsid w:val="00712F80"/>
    <w:rsid w:val="00760070"/>
    <w:rsid w:val="0078643B"/>
    <w:rsid w:val="007866B7"/>
    <w:rsid w:val="00793D38"/>
    <w:rsid w:val="007B7BEC"/>
    <w:rsid w:val="00830291"/>
    <w:rsid w:val="00863A01"/>
    <w:rsid w:val="008736DB"/>
    <w:rsid w:val="00885682"/>
    <w:rsid w:val="00891F89"/>
    <w:rsid w:val="00893421"/>
    <w:rsid w:val="008A3F5E"/>
    <w:rsid w:val="008A4803"/>
    <w:rsid w:val="008A6F5E"/>
    <w:rsid w:val="008B13E4"/>
    <w:rsid w:val="008B7D76"/>
    <w:rsid w:val="008C4D8D"/>
    <w:rsid w:val="008E7187"/>
    <w:rsid w:val="008E7AF1"/>
    <w:rsid w:val="00950371"/>
    <w:rsid w:val="009C465C"/>
    <w:rsid w:val="009D03F6"/>
    <w:rsid w:val="00A219A9"/>
    <w:rsid w:val="00A61BF5"/>
    <w:rsid w:val="00A82B15"/>
    <w:rsid w:val="00AD5755"/>
    <w:rsid w:val="00B2604B"/>
    <w:rsid w:val="00B26CC6"/>
    <w:rsid w:val="00B27D66"/>
    <w:rsid w:val="00B871B3"/>
    <w:rsid w:val="00B968C8"/>
    <w:rsid w:val="00BC175D"/>
    <w:rsid w:val="00BE03AB"/>
    <w:rsid w:val="00C14A35"/>
    <w:rsid w:val="00C232E9"/>
    <w:rsid w:val="00C31371"/>
    <w:rsid w:val="00C7381E"/>
    <w:rsid w:val="00C86288"/>
    <w:rsid w:val="00C959BA"/>
    <w:rsid w:val="00CB78E6"/>
    <w:rsid w:val="00CE296D"/>
    <w:rsid w:val="00CF11BD"/>
    <w:rsid w:val="00D57A64"/>
    <w:rsid w:val="00D61AAC"/>
    <w:rsid w:val="00D80ED7"/>
    <w:rsid w:val="00D9156D"/>
    <w:rsid w:val="00D955E2"/>
    <w:rsid w:val="00DD3820"/>
    <w:rsid w:val="00DF6D3E"/>
    <w:rsid w:val="00E030B7"/>
    <w:rsid w:val="00E60662"/>
    <w:rsid w:val="00E7029F"/>
    <w:rsid w:val="00E9048F"/>
    <w:rsid w:val="00F26B78"/>
    <w:rsid w:val="00F5465E"/>
    <w:rsid w:val="00FE59FD"/>
    <w:rsid w:val="00FF348D"/>
    <w:rsid w:val="078B177E"/>
    <w:rsid w:val="10093189"/>
    <w:rsid w:val="23083DDA"/>
    <w:rsid w:val="44EF08AF"/>
    <w:rsid w:val="67CB34E6"/>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bg-BG" w:eastAsia="bg-BG"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header"/>
    <w:basedOn w:val="1"/>
    <w:link w:val="6"/>
    <w:qFormat/>
    <w:uiPriority w:val="0"/>
    <w:pPr>
      <w:tabs>
        <w:tab w:val="center" w:pos="4536"/>
        <w:tab w:val="right" w:pos="9072"/>
      </w:tabs>
    </w:pPr>
  </w:style>
  <w:style w:type="paragraph" w:styleId="5">
    <w:name w:val="No Spacing"/>
    <w:qFormat/>
    <w:uiPriority w:val="1"/>
    <w:pPr>
      <w:spacing w:after="0" w:line="240" w:lineRule="auto"/>
    </w:pPr>
    <w:rPr>
      <w:rFonts w:asciiTheme="minorHAnsi" w:hAnsiTheme="minorHAnsi" w:eastAsiaTheme="minorHAnsi" w:cstheme="minorBidi"/>
      <w:sz w:val="22"/>
      <w:szCs w:val="22"/>
      <w:lang w:val="bg-BG" w:eastAsia="en-US" w:bidi="ar-SA"/>
    </w:rPr>
  </w:style>
  <w:style w:type="character" w:customStyle="1" w:styleId="6">
    <w:name w:val="Горен колонтитул Знак"/>
    <w:basedOn w:val="2"/>
    <w:link w:val="4"/>
    <w:qFormat/>
    <w:uiPriority w:val="0"/>
    <w:rPr>
      <w:rFonts w:ascii="Times New Roman" w:hAnsi="Times New Roman" w:eastAsia="Times New Roman" w:cs="Times New Roman"/>
      <w:sz w:val="24"/>
      <w:szCs w:val="24"/>
      <w:lang w:eastAsia="bg-BG"/>
    </w:rPr>
  </w:style>
  <w:style w:type="character" w:customStyle="1" w:styleId="7">
    <w:name w:val="newdocreference"/>
    <w:basedOn w:val="2"/>
    <w:qFormat/>
    <w:uiPriority w:val="0"/>
  </w:style>
  <w:style w:type="character" w:customStyle="1" w:styleId="8">
    <w:name w:val="samedocreference"/>
    <w:basedOn w:val="2"/>
    <w:qFormat/>
    <w:uiPriority w:val="0"/>
  </w:style>
  <w:style w:type="paragraph" w:customStyle="1" w:styleId="9">
    <w:name w:val="buttons"/>
    <w:basedOn w:val="1"/>
    <w:qFormat/>
    <w:uiPriority w:val="0"/>
    <w:pPr>
      <w:spacing w:before="100" w:beforeAutospacing="1" w:after="100" w:afterAutospacing="1"/>
    </w:pPr>
    <w:rPr>
      <w:lang w:val="en-US" w:eastAsia="en-US"/>
    </w:rPr>
  </w:style>
  <w:style w:type="paragraph" w:customStyle="1" w:styleId="10">
    <w:name w:val="Title1"/>
    <w:basedOn w:val="1"/>
    <w:qFormat/>
    <w:uiPriority w:val="0"/>
    <w:pPr>
      <w:spacing w:before="100" w:beforeAutospacing="1" w:after="100" w:afterAutospacing="1"/>
    </w:pPr>
    <w:rPr>
      <w:lang w:val="en-US"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3087</Words>
  <Characters>17600</Characters>
  <Lines>146</Lines>
  <Paragraphs>41</Paragraphs>
  <TotalTime>2</TotalTime>
  <ScaleCrop>false</ScaleCrop>
  <LinksUpToDate>false</LinksUpToDate>
  <CharactersWithSpaces>20646</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2021-04-09T14:24:00Z</dcterms:created>
  <dc:creator>SLY</dc:creator>
  <cp:lastModifiedBy>SLY</cp:lastModifiedBy>
  <dcterms:modified xsi:type="dcterms:W3CDTF">2024-08-30T07:22:57Z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AC907D71FF014BF09C4A2CEA7B449F6B_12</vt:lpwstr>
  </property>
</Properties>
</file>