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BE56B">
      <w:pPr>
        <w:pStyle w:val="13"/>
        <w:jc w:val="center"/>
        <w:rPr>
          <w:rFonts w:ascii="Times New Roman" w:hAnsi="Times New Roman"/>
          <w:b/>
          <w:sz w:val="24"/>
          <w:szCs w:val="24"/>
          <w:lang w:eastAsia="bg-BG"/>
        </w:rPr>
      </w:pPr>
      <w:r>
        <w:rPr>
          <w:rFonts w:ascii="Times New Roman" w:hAnsi="Times New Roman"/>
          <w:b/>
          <w:sz w:val="32"/>
          <w:szCs w:val="24"/>
          <w:lang w:eastAsia="bg-BG"/>
        </w:rPr>
        <w:t>П Р О Т О К О Л</w:t>
      </w:r>
    </w:p>
    <w:p w14:paraId="4CC068B4">
      <w:pPr>
        <w:pStyle w:val="13"/>
        <w:jc w:val="center"/>
        <w:rPr>
          <w:rFonts w:ascii="Times New Roman" w:hAnsi="Times New Roman"/>
          <w:sz w:val="24"/>
          <w:szCs w:val="24"/>
          <w:lang w:val="en-US" w:eastAsia="bg-BG"/>
        </w:rPr>
      </w:pPr>
    </w:p>
    <w:p w14:paraId="4222461D">
      <w:pPr>
        <w:pStyle w:val="13"/>
        <w:jc w:val="center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ОТ ОБЩО СЪБРАНИЕ НА СДРУЖЕНИЕ </w:t>
      </w:r>
    </w:p>
    <w:p w14:paraId="4864928C">
      <w:pPr>
        <w:pStyle w:val="13"/>
        <w:jc w:val="center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 xml:space="preserve">„БЪЛГАРСКА </w:t>
      </w:r>
      <w:r>
        <w:rPr>
          <w:rFonts w:ascii="Times New Roman" w:hAnsi="Times New Roman"/>
          <w:sz w:val="24"/>
          <w:szCs w:val="24"/>
          <w:lang w:val="en-US"/>
        </w:rPr>
        <w:t>АСОЦИАЦИЯ ПО КОРЕСПОНДЕНТЕН ШАХМАТ</w:t>
      </w:r>
      <w:r>
        <w:rPr>
          <w:rFonts w:ascii="Times New Roman" w:hAnsi="Times New Roman"/>
          <w:sz w:val="24"/>
          <w:szCs w:val="24"/>
        </w:rPr>
        <w:t>“</w:t>
      </w:r>
    </w:p>
    <w:p w14:paraId="265F63EE">
      <w:pPr>
        <w:pStyle w:val="13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     </w:t>
      </w:r>
    </w:p>
    <w:p w14:paraId="61D8CD1C">
      <w:pPr>
        <w:pStyle w:val="13"/>
        <w:jc w:val="both"/>
        <w:rPr>
          <w:rFonts w:ascii="Times New Roman" w:hAnsi="Times New Roman"/>
          <w:sz w:val="24"/>
          <w:szCs w:val="24"/>
          <w:lang w:val="en-US" w:eastAsia="bg-BG"/>
        </w:rPr>
      </w:pPr>
    </w:p>
    <w:p w14:paraId="7D3CE930">
      <w:pPr>
        <w:pStyle w:val="13"/>
        <w:jc w:val="both"/>
        <w:rPr>
          <w:rFonts w:ascii="Times New Roman" w:hAnsi="Times New Roman"/>
          <w:sz w:val="24"/>
          <w:szCs w:val="24"/>
          <w:lang w:val="en-US" w:eastAsia="bg-BG"/>
        </w:rPr>
      </w:pPr>
    </w:p>
    <w:p w14:paraId="171BE318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Днес, </w:t>
      </w:r>
      <w:r>
        <w:rPr>
          <w:rFonts w:ascii="Times New Roman" w:hAnsi="Times New Roman"/>
          <w:sz w:val="24"/>
          <w:szCs w:val="24"/>
          <w:lang w:val="en-US" w:eastAsia="bg-BG"/>
        </w:rPr>
        <w:t>2</w:t>
      </w:r>
      <w:r>
        <w:rPr>
          <w:rFonts w:hint="default" w:ascii="Times New Roman" w:hAnsi="Times New Roman"/>
          <w:sz w:val="24"/>
          <w:szCs w:val="24"/>
          <w:lang w:val="en-US" w:eastAsia="bg-BG"/>
        </w:rPr>
        <w:t>1</w:t>
      </w:r>
      <w:r>
        <w:rPr>
          <w:rFonts w:ascii="Times New Roman" w:hAnsi="Times New Roman"/>
          <w:sz w:val="24"/>
          <w:szCs w:val="24"/>
          <w:lang w:eastAsia="bg-BG"/>
        </w:rPr>
        <w:t>.</w:t>
      </w:r>
      <w:r>
        <w:rPr>
          <w:rFonts w:ascii="Times New Roman" w:hAnsi="Times New Roman"/>
          <w:sz w:val="24"/>
          <w:szCs w:val="24"/>
          <w:lang w:val="en-US" w:eastAsia="bg-BG"/>
        </w:rPr>
        <w:t>06</w:t>
      </w:r>
      <w:r>
        <w:rPr>
          <w:rFonts w:ascii="Times New Roman" w:hAnsi="Times New Roman"/>
          <w:sz w:val="24"/>
          <w:szCs w:val="24"/>
          <w:lang w:eastAsia="bg-BG"/>
        </w:rPr>
        <w:t>.202</w:t>
      </w:r>
      <w:r>
        <w:rPr>
          <w:rFonts w:hint="default" w:ascii="Times New Roman" w:hAnsi="Times New Roman"/>
          <w:sz w:val="24"/>
          <w:szCs w:val="24"/>
          <w:lang w:val="en-US" w:eastAsia="bg-BG"/>
        </w:rPr>
        <w:t>5</w:t>
      </w:r>
      <w:r>
        <w:rPr>
          <w:rFonts w:ascii="Times New Roman" w:hAnsi="Times New Roman"/>
          <w:sz w:val="24"/>
          <w:szCs w:val="24"/>
          <w:lang w:eastAsia="bg-BG"/>
        </w:rPr>
        <w:t xml:space="preserve"> г., от 1</w:t>
      </w:r>
      <w:r>
        <w:rPr>
          <w:rFonts w:hint="default" w:ascii="Times New Roman" w:hAnsi="Times New Roman"/>
          <w:sz w:val="24"/>
          <w:szCs w:val="24"/>
          <w:lang w:val="en-US" w:eastAsia="bg-BG"/>
        </w:rPr>
        <w:t>3</w:t>
      </w:r>
      <w:r>
        <w:rPr>
          <w:rFonts w:ascii="Times New Roman" w:hAnsi="Times New Roman"/>
          <w:sz w:val="24"/>
          <w:szCs w:val="24"/>
          <w:lang w:eastAsia="bg-BG"/>
        </w:rPr>
        <w:t>:00 ч., в гр. Плевен,</w:t>
      </w:r>
      <w:r>
        <w:rPr>
          <w:rFonts w:hint="default" w:ascii="Times New Roman" w:hAnsi="Times New Roman"/>
          <w:sz w:val="24"/>
          <w:szCs w:val="24"/>
          <w:lang w:val="en-US" w:eastAsia="bg-BG"/>
        </w:rPr>
        <w:t xml:space="preserve"> </w:t>
      </w:r>
      <w:r>
        <w:rPr>
          <w:rFonts w:ascii="Times New Roman" w:hAnsi="Times New Roman"/>
          <w:sz w:val="24"/>
          <w:szCs w:val="24"/>
        </w:rPr>
        <w:t>ул. „</w:t>
      </w:r>
      <w:r>
        <w:rPr>
          <w:rFonts w:ascii="Times New Roman" w:hAnsi="Times New Roman"/>
          <w:sz w:val="24"/>
          <w:szCs w:val="24"/>
          <w:lang w:val="bg-BG"/>
        </w:rPr>
        <w:t>Цар</w:t>
      </w:r>
      <w:r>
        <w:rPr>
          <w:rFonts w:hint="default" w:ascii="Times New Roman" w:hAnsi="Times New Roman"/>
          <w:sz w:val="24"/>
          <w:szCs w:val="24"/>
          <w:lang w:val="bg-BG"/>
        </w:rPr>
        <w:t xml:space="preserve"> Борис </w:t>
      </w:r>
      <w:r>
        <w:rPr>
          <w:rFonts w:hint="default" w:ascii="Times New Roman" w:hAnsi="Times New Roman"/>
          <w:sz w:val="24"/>
          <w:szCs w:val="24"/>
          <w:lang w:val="en-US"/>
        </w:rPr>
        <w:t>III</w:t>
      </w:r>
      <w:r>
        <w:rPr>
          <w:rFonts w:hint="default" w:ascii="Times New Roman" w:hAnsi="Times New Roman"/>
          <w:sz w:val="24"/>
          <w:szCs w:val="24"/>
          <w:lang w:val="bg-BG"/>
        </w:rPr>
        <w:t xml:space="preserve"> №2,</w:t>
      </w:r>
      <w:r>
        <w:rPr>
          <w:rFonts w:hint="default" w:ascii="Times New Roman" w:hAnsi="Times New Roman"/>
          <w:sz w:val="24"/>
          <w:szCs w:val="24"/>
          <w:lang w:val="en-US" w:eastAsia="bg-BG"/>
        </w:rPr>
        <w:t xml:space="preserve"> хотел Ростов</w:t>
      </w:r>
      <w:r>
        <w:rPr>
          <w:rFonts w:ascii="Times New Roman" w:hAnsi="Times New Roman"/>
          <w:sz w:val="24"/>
          <w:szCs w:val="24"/>
          <w:lang w:eastAsia="bg-BG"/>
        </w:rPr>
        <w:t>,</w:t>
      </w:r>
      <w:r>
        <w:rPr>
          <w:rFonts w:hint="default" w:ascii="Times New Roman" w:hAnsi="Times New Roman"/>
          <w:sz w:val="24"/>
          <w:szCs w:val="24"/>
          <w:lang w:val="en-US" w:eastAsia="bg-BG"/>
        </w:rPr>
        <w:t xml:space="preserve"> зала Ротари,се</w:t>
      </w:r>
      <w:r>
        <w:rPr>
          <w:rFonts w:ascii="Times New Roman" w:hAnsi="Times New Roman"/>
          <w:sz w:val="24"/>
          <w:szCs w:val="24"/>
        </w:rPr>
        <w:t xml:space="preserve"> проведе Общо отчетно събрание на </w:t>
      </w:r>
      <w:r>
        <w:rPr>
          <w:rFonts w:ascii="Times New Roman" w:hAnsi="Times New Roman"/>
          <w:sz w:val="24"/>
          <w:szCs w:val="24"/>
          <w:lang w:eastAsia="bg-BG"/>
        </w:rPr>
        <w:t xml:space="preserve">СДРУЖЕНИЕ </w:t>
      </w:r>
      <w:r>
        <w:rPr>
          <w:rFonts w:ascii="Times New Roman" w:hAnsi="Times New Roman"/>
          <w:sz w:val="24"/>
          <w:szCs w:val="24"/>
        </w:rPr>
        <w:t xml:space="preserve">„БЪЛГАРСКА </w:t>
      </w:r>
      <w:r>
        <w:rPr>
          <w:rFonts w:ascii="Times New Roman" w:hAnsi="Times New Roman"/>
          <w:sz w:val="24"/>
          <w:szCs w:val="24"/>
          <w:lang w:val="en-US"/>
        </w:rPr>
        <w:t>АСОЦИ</w:t>
      </w:r>
      <w:r>
        <w:rPr>
          <w:rFonts w:ascii="Times New Roman" w:hAnsi="Times New Roman"/>
          <w:sz w:val="24"/>
          <w:szCs w:val="24"/>
        </w:rPr>
        <w:t xml:space="preserve">АЦИЯ ПО КОРЕСПОНДЕНТЕН ШАХМАТ“. </w:t>
      </w:r>
    </w:p>
    <w:p w14:paraId="6114220D">
      <w:pPr>
        <w:pStyle w:val="13"/>
        <w:jc w:val="both"/>
        <w:rPr>
          <w:rFonts w:ascii="Times New Roman" w:hAnsi="Times New Roman"/>
          <w:sz w:val="24"/>
          <w:szCs w:val="24"/>
        </w:rPr>
      </w:pPr>
    </w:p>
    <w:p w14:paraId="59AB222E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Общото събрание е свикано от Управителния съвет на сдружението на </w:t>
      </w:r>
      <w:r>
        <w:rPr>
          <w:rFonts w:hint="default" w:ascii="Times New Roman" w:hAnsi="Times New Roman"/>
          <w:sz w:val="24"/>
          <w:szCs w:val="24"/>
          <w:lang w:val="bg-BG"/>
        </w:rPr>
        <w:t>25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hint="default" w:ascii="Times New Roman" w:hAnsi="Times New Roman"/>
          <w:sz w:val="24"/>
          <w:szCs w:val="24"/>
          <w:lang w:val="bg-BG"/>
        </w:rPr>
        <w:t>03</w:t>
      </w:r>
      <w:r>
        <w:rPr>
          <w:rFonts w:ascii="Times New Roman" w:hAnsi="Times New Roman"/>
          <w:sz w:val="24"/>
          <w:szCs w:val="24"/>
        </w:rPr>
        <w:t>.202</w:t>
      </w:r>
      <w:r>
        <w:rPr>
          <w:rFonts w:hint="default" w:ascii="Times New Roman" w:hAnsi="Times New Roman"/>
          <w:sz w:val="24"/>
          <w:szCs w:val="24"/>
          <w:lang w:val="bg-BG"/>
        </w:rPr>
        <w:t>5</w:t>
      </w:r>
      <w:r>
        <w:rPr>
          <w:rFonts w:ascii="Times New Roman" w:hAnsi="Times New Roman"/>
          <w:sz w:val="24"/>
          <w:szCs w:val="24"/>
        </w:rPr>
        <w:t xml:space="preserve"> г., при следния дневен ред, обявен в неофициалния раздел на ДВ, бр. </w:t>
      </w:r>
      <w:r>
        <w:rPr>
          <w:rFonts w:hint="default" w:ascii="Times New Roman" w:hAnsi="Times New Roman"/>
          <w:sz w:val="24"/>
          <w:szCs w:val="24"/>
          <w:lang w:val="bg-BG"/>
        </w:rPr>
        <w:t>39</w:t>
      </w:r>
      <w:r>
        <w:rPr>
          <w:rFonts w:ascii="Times New Roman" w:hAnsi="Times New Roman"/>
          <w:sz w:val="24"/>
          <w:szCs w:val="24"/>
        </w:rPr>
        <w:t>/</w:t>
      </w:r>
      <w:r>
        <w:rPr>
          <w:rFonts w:hint="default" w:ascii="Times New Roman" w:hAnsi="Times New Roman"/>
          <w:sz w:val="24"/>
          <w:szCs w:val="24"/>
          <w:lang w:val="bg-BG"/>
        </w:rPr>
        <w:t>13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0</w:t>
      </w:r>
      <w:r>
        <w:rPr>
          <w:rFonts w:ascii="Times New Roman" w:hAnsi="Times New Roman"/>
          <w:sz w:val="24"/>
          <w:szCs w:val="24"/>
        </w:rPr>
        <w:t>5.202</w:t>
      </w:r>
      <w:r>
        <w:rPr>
          <w:rFonts w:hint="default" w:ascii="Times New Roman" w:hAnsi="Times New Roman"/>
          <w:sz w:val="24"/>
          <w:szCs w:val="24"/>
          <w:lang w:val="bg-BG"/>
        </w:rPr>
        <w:t>5</w:t>
      </w:r>
      <w:r>
        <w:rPr>
          <w:rFonts w:ascii="Times New Roman" w:hAnsi="Times New Roman"/>
          <w:sz w:val="24"/>
          <w:szCs w:val="24"/>
        </w:rPr>
        <w:t xml:space="preserve"> г. </w:t>
      </w:r>
      <w:r>
        <w:rPr>
          <w:rFonts w:ascii="Times New Roman" w:hAnsi="Times New Roman"/>
          <w:sz w:val="24"/>
          <w:szCs w:val="24"/>
          <w:lang w:val="en-US"/>
        </w:rPr>
        <w:t>(</w:t>
      </w:r>
      <w:r>
        <w:rPr>
          <w:rFonts w:ascii="Times New Roman" w:hAnsi="Times New Roman"/>
          <w:sz w:val="24"/>
          <w:szCs w:val="24"/>
        </w:rPr>
        <w:t xml:space="preserve">страница </w:t>
      </w:r>
      <w:r>
        <w:rPr>
          <w:rFonts w:hint="default" w:ascii="Times New Roman" w:hAnsi="Times New Roman"/>
          <w:sz w:val="24"/>
          <w:szCs w:val="24"/>
          <w:lang w:val="bg-BG"/>
        </w:rPr>
        <w:t>48</w:t>
      </w:r>
      <w:r>
        <w:rPr>
          <w:rFonts w:ascii="Times New Roman" w:hAnsi="Times New Roman"/>
          <w:sz w:val="24"/>
          <w:szCs w:val="24"/>
          <w:lang w:val="en-US"/>
        </w:rPr>
        <w:t>)</w:t>
      </w:r>
      <w:r>
        <w:rPr>
          <w:rFonts w:ascii="Times New Roman" w:hAnsi="Times New Roman"/>
          <w:sz w:val="24"/>
          <w:szCs w:val="24"/>
        </w:rPr>
        <w:t xml:space="preserve"> и чрез поставяне на покана на адреса на управление на сдружението:</w:t>
      </w:r>
    </w:p>
    <w:p w14:paraId="39364E3E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Отчет на УС за дейността на БАКШ за 202</w:t>
      </w:r>
      <w:r>
        <w:rPr>
          <w:rFonts w:hint="default" w:ascii="Times New Roman" w:hAnsi="Times New Roman"/>
          <w:sz w:val="24"/>
          <w:szCs w:val="24"/>
          <w:lang w:val="bg-BG"/>
        </w:rPr>
        <w:t>4</w:t>
      </w:r>
      <w:r>
        <w:rPr>
          <w:rFonts w:ascii="Times New Roman" w:hAnsi="Times New Roman"/>
          <w:sz w:val="24"/>
          <w:szCs w:val="24"/>
        </w:rPr>
        <w:t xml:space="preserve"> година </w:t>
      </w:r>
    </w:p>
    <w:p w14:paraId="66DBBFD7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Приемане на Отчет за дейността на БАКШ за 202</w:t>
      </w:r>
      <w:r>
        <w:rPr>
          <w:rFonts w:hint="default" w:ascii="Times New Roman" w:hAnsi="Times New Roman"/>
          <w:sz w:val="24"/>
          <w:szCs w:val="24"/>
          <w:lang w:val="bg-BG"/>
        </w:rPr>
        <w:t>4</w:t>
      </w:r>
      <w:r>
        <w:rPr>
          <w:rFonts w:ascii="Times New Roman" w:hAnsi="Times New Roman"/>
          <w:sz w:val="24"/>
          <w:szCs w:val="24"/>
        </w:rPr>
        <w:t xml:space="preserve"> година</w:t>
      </w:r>
    </w:p>
    <w:p w14:paraId="3E57E5AF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. Приемане на План </w:t>
      </w:r>
      <w:r>
        <w:rPr>
          <w:rFonts w:ascii="Times New Roman" w:hAnsi="Times New Roman"/>
          <w:sz w:val="24"/>
          <w:szCs w:val="24"/>
        </w:rPr>
        <w:t xml:space="preserve">и програма </w:t>
      </w:r>
      <w:r>
        <w:rPr>
          <w:rFonts w:ascii="Times New Roman" w:hAnsi="Times New Roman"/>
          <w:sz w:val="24"/>
          <w:szCs w:val="24"/>
          <w:lang w:val="en-US"/>
        </w:rPr>
        <w:t>за дейността</w:t>
      </w:r>
      <w:r>
        <w:rPr>
          <w:rFonts w:ascii="Times New Roman" w:hAnsi="Times New Roman"/>
          <w:sz w:val="24"/>
          <w:szCs w:val="24"/>
        </w:rPr>
        <w:t xml:space="preserve"> на БАКШ за 202</w:t>
      </w:r>
      <w:r>
        <w:rPr>
          <w:rFonts w:hint="default" w:ascii="Times New Roman" w:hAnsi="Times New Roman"/>
          <w:sz w:val="24"/>
          <w:szCs w:val="24"/>
          <w:lang w:val="bg-BG"/>
        </w:rPr>
        <w:t>5</w:t>
      </w:r>
      <w:r>
        <w:rPr>
          <w:rFonts w:ascii="Times New Roman" w:hAnsi="Times New Roman"/>
          <w:sz w:val="24"/>
          <w:szCs w:val="24"/>
        </w:rPr>
        <w:t xml:space="preserve"> г.</w:t>
      </w:r>
    </w:p>
    <w:p w14:paraId="1E243AF6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  <w:lang w:val="bg-BG"/>
        </w:rPr>
        <w:t>4</w:t>
      </w:r>
      <w:r>
        <w:rPr>
          <w:rFonts w:ascii="Times New Roman" w:hAnsi="Times New Roman"/>
          <w:sz w:val="24"/>
          <w:szCs w:val="24"/>
        </w:rPr>
        <w:t>. Приемане на бюджет на сдружението за 202</w:t>
      </w:r>
      <w:r>
        <w:rPr>
          <w:rFonts w:hint="default" w:ascii="Times New Roman" w:hAnsi="Times New Roman"/>
          <w:sz w:val="24"/>
          <w:szCs w:val="24"/>
          <w:lang w:val="bg-BG"/>
        </w:rPr>
        <w:t>5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г.</w:t>
      </w:r>
    </w:p>
    <w:p w14:paraId="4674C9B0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  <w:lang w:val="bg-BG"/>
        </w:rPr>
        <w:t>5</w:t>
      </w:r>
      <w:r>
        <w:rPr>
          <w:rFonts w:ascii="Times New Roman" w:hAnsi="Times New Roman"/>
          <w:sz w:val="24"/>
          <w:szCs w:val="24"/>
        </w:rPr>
        <w:t xml:space="preserve">. Разни. </w:t>
      </w:r>
    </w:p>
    <w:p w14:paraId="59E8BF80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липса на кворум Общото събрание ще бъде проведено от 1</w:t>
      </w:r>
      <w:r>
        <w:rPr>
          <w:rFonts w:hint="default" w:ascii="Times New Roman" w:hAnsi="Times New Roman"/>
          <w:sz w:val="24"/>
          <w:szCs w:val="24"/>
          <w:lang w:val="bg-BG"/>
        </w:rPr>
        <w:t>4</w:t>
      </w:r>
      <w:r>
        <w:rPr>
          <w:rFonts w:ascii="Times New Roman" w:hAnsi="Times New Roman"/>
          <w:sz w:val="24"/>
          <w:szCs w:val="24"/>
        </w:rPr>
        <w:t>:00 ч. на същото място и при същия дневен ред.</w:t>
      </w:r>
    </w:p>
    <w:p w14:paraId="185A1DE0">
      <w:pPr>
        <w:pStyle w:val="13"/>
        <w:jc w:val="both"/>
        <w:rPr>
          <w:rFonts w:ascii="Times New Roman" w:hAnsi="Times New Roman"/>
          <w:sz w:val="40"/>
          <w:szCs w:val="40"/>
        </w:rPr>
      </w:pPr>
    </w:p>
    <w:p w14:paraId="1BCEB6D5">
      <w:pPr>
        <w:pStyle w:val="13"/>
        <w:jc w:val="both"/>
        <w:rPr>
          <w:rFonts w:ascii="Times New Roman" w:hAnsi="Times New Roman"/>
          <w:sz w:val="28"/>
          <w:szCs w:val="24"/>
        </w:rPr>
      </w:pPr>
    </w:p>
    <w:p w14:paraId="0E93DA09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8"/>
          <w:lang w:val="ru-RU" w:eastAsia="ru-RU"/>
        </w:rPr>
        <w:t>В 1</w:t>
      </w:r>
      <w:r>
        <w:rPr>
          <w:rFonts w:hint="default" w:ascii="Times New Roman" w:hAnsi="Times New Roman" w:eastAsia="Times New Roman"/>
          <w:sz w:val="24"/>
          <w:szCs w:val="28"/>
          <w:lang w:val="bg-BG" w:eastAsia="ru-RU"/>
        </w:rPr>
        <w:t>3</w:t>
      </w:r>
      <w:r>
        <w:rPr>
          <w:rFonts w:ascii="Times New Roman" w:hAnsi="Times New Roman" w:eastAsia="Times New Roman"/>
          <w:sz w:val="24"/>
          <w:szCs w:val="28"/>
          <w:lang w:val="ru-RU" w:eastAsia="ru-RU"/>
        </w:rPr>
        <w:t>:00 ч. п</w:t>
      </w:r>
      <w:r>
        <w:rPr>
          <w:rFonts w:ascii="Times New Roman" w:hAnsi="Times New Roman"/>
          <w:sz w:val="24"/>
          <w:szCs w:val="24"/>
        </w:rPr>
        <w:t>рисъства</w:t>
      </w:r>
      <w:r>
        <w:rPr>
          <w:rFonts w:ascii="Times New Roman" w:hAnsi="Times New Roman"/>
          <w:sz w:val="24"/>
          <w:szCs w:val="24"/>
          <w:lang w:val="bg-BG"/>
        </w:rPr>
        <w:t>т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bg-BG"/>
        </w:rPr>
        <w:t>дванадесет</w:t>
      </w:r>
      <w:r>
        <w:rPr>
          <w:rFonts w:ascii="Times New Roman" w:hAnsi="Times New Roman"/>
          <w:sz w:val="24"/>
          <w:szCs w:val="24"/>
        </w:rPr>
        <w:t xml:space="preserve"> от двадесет и </w:t>
      </w:r>
      <w:r>
        <w:rPr>
          <w:rFonts w:ascii="Times New Roman" w:hAnsi="Times New Roman"/>
          <w:sz w:val="24"/>
          <w:szCs w:val="24"/>
          <w:lang w:val="bg-BG"/>
        </w:rPr>
        <w:t>девет</w:t>
      </w:r>
      <w:r>
        <w:rPr>
          <w:rFonts w:ascii="Times New Roman" w:hAnsi="Times New Roman"/>
          <w:sz w:val="24"/>
          <w:szCs w:val="24"/>
        </w:rPr>
        <w:t xml:space="preserve"> членове на сдружението, поради което Общото отчетно събрание беше отложено за 1</w:t>
      </w:r>
      <w:r>
        <w:rPr>
          <w:rFonts w:hint="default" w:ascii="Times New Roman" w:hAnsi="Times New Roman"/>
          <w:sz w:val="24"/>
          <w:szCs w:val="24"/>
          <w:lang w:val="bg-BG"/>
        </w:rPr>
        <w:t>4</w:t>
      </w:r>
      <w:r>
        <w:rPr>
          <w:rFonts w:ascii="Times New Roman" w:hAnsi="Times New Roman"/>
          <w:sz w:val="24"/>
          <w:szCs w:val="24"/>
        </w:rPr>
        <w:t>:00 ч.</w:t>
      </w:r>
    </w:p>
    <w:p w14:paraId="053B7490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1</w:t>
      </w:r>
      <w:r>
        <w:rPr>
          <w:rFonts w:hint="default" w:ascii="Times New Roman" w:hAnsi="Times New Roman"/>
          <w:sz w:val="24"/>
          <w:szCs w:val="24"/>
          <w:lang w:val="bg-BG"/>
        </w:rPr>
        <w:t>4</w:t>
      </w:r>
      <w:r>
        <w:rPr>
          <w:rFonts w:ascii="Times New Roman" w:hAnsi="Times New Roman"/>
          <w:sz w:val="24"/>
          <w:szCs w:val="24"/>
        </w:rPr>
        <w:t>:00 ч. отново присъства</w:t>
      </w:r>
      <w:r>
        <w:rPr>
          <w:rFonts w:ascii="Times New Roman" w:hAnsi="Times New Roman"/>
          <w:sz w:val="24"/>
          <w:szCs w:val="24"/>
          <w:lang w:val="bg-BG"/>
        </w:rPr>
        <w:t>т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bg-BG"/>
        </w:rPr>
        <w:t>дванадесет</w:t>
      </w:r>
      <w:r>
        <w:rPr>
          <w:rFonts w:ascii="Times New Roman" w:hAnsi="Times New Roman"/>
          <w:sz w:val="24"/>
          <w:szCs w:val="24"/>
        </w:rPr>
        <w:t xml:space="preserve"> от членовете на </w:t>
      </w:r>
      <w:r>
        <w:rPr>
          <w:rFonts w:ascii="Times New Roman" w:hAnsi="Times New Roman"/>
          <w:sz w:val="24"/>
          <w:szCs w:val="24"/>
          <w:lang w:eastAsia="bg-BG"/>
        </w:rPr>
        <w:t xml:space="preserve">СДРУЖЕНИЕ </w:t>
      </w:r>
      <w:r>
        <w:rPr>
          <w:rFonts w:ascii="Times New Roman" w:hAnsi="Times New Roman"/>
          <w:sz w:val="24"/>
          <w:szCs w:val="24"/>
        </w:rPr>
        <w:t>„БЪЛГАРСКА АСОЦИАЦИЯ ПО КОРЕСПОНДЕНТЕН ШАХМАТ“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.</w:t>
      </w:r>
    </w:p>
    <w:p w14:paraId="76E790BF">
      <w:pPr>
        <w:pStyle w:val="13"/>
        <w:jc w:val="both"/>
        <w:rPr>
          <w:rFonts w:ascii="Times New Roman" w:hAnsi="Times New Roman"/>
          <w:sz w:val="24"/>
          <w:szCs w:val="24"/>
        </w:rPr>
      </w:pPr>
    </w:p>
    <w:p w14:paraId="1532BC33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Общото събрание избра Петьо Маринов за председателстващ заседанието и протоколчик.</w:t>
      </w:r>
    </w:p>
    <w:p w14:paraId="0BB4D240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„ЗА“: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hint="default" w:ascii="Times New Roman" w:hAnsi="Times New Roman"/>
          <w:sz w:val="24"/>
          <w:szCs w:val="24"/>
          <w:lang w:val="bg-BG"/>
        </w:rPr>
        <w:t>11</w:t>
      </w:r>
      <w:r>
        <w:rPr>
          <w:rFonts w:ascii="Times New Roman" w:hAnsi="Times New Roman"/>
          <w:sz w:val="24"/>
          <w:szCs w:val="24"/>
        </w:rPr>
        <w:t xml:space="preserve"> гласа</w:t>
      </w:r>
    </w:p>
    <w:p w14:paraId="4980509F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„ПРОТИВ“: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0 гласа</w:t>
      </w:r>
    </w:p>
    <w:p w14:paraId="55740569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„ВЪЗДЪРЖАЛ СЕ“: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1 глас  (Петьо Маринов)</w:t>
      </w:r>
    </w:p>
    <w:p w14:paraId="7A0CB28B">
      <w:pPr>
        <w:pStyle w:val="13"/>
        <w:jc w:val="both"/>
        <w:rPr>
          <w:rFonts w:ascii="Times New Roman" w:hAnsi="Times New Roman"/>
          <w:sz w:val="24"/>
          <w:szCs w:val="24"/>
        </w:rPr>
      </w:pPr>
    </w:p>
    <w:p w14:paraId="7F7D4B42">
      <w:pPr>
        <w:pStyle w:val="13"/>
        <w:jc w:val="both"/>
        <w:rPr>
          <w:rFonts w:ascii="Times New Roman" w:hAnsi="Times New Roman"/>
          <w:sz w:val="24"/>
          <w:szCs w:val="24"/>
        </w:rPr>
      </w:pPr>
    </w:p>
    <w:p w14:paraId="719C3083">
      <w:pPr>
        <w:pStyle w:val="13"/>
        <w:jc w:val="both"/>
        <w:rPr>
          <w:rFonts w:ascii="Times New Roman" w:hAnsi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 w:eastAsia="Times New Roman"/>
          <w:b/>
          <w:sz w:val="24"/>
          <w:szCs w:val="28"/>
          <w:lang w:val="ru-RU" w:eastAsia="ru-RU"/>
        </w:rPr>
        <w:t>ПО ТОЧКА ПЪРВА ОТ ДНЕВНИЯ РЕД: 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Отчет на УС за дейността на БАКШ за 202</w:t>
      </w:r>
      <w:r>
        <w:rPr>
          <w:rFonts w:hint="default" w:ascii="Times New Roman" w:hAnsi="Times New Roman"/>
          <w:b/>
          <w:bCs/>
          <w:spacing w:val="-1"/>
          <w:sz w:val="24"/>
          <w:szCs w:val="24"/>
          <w:lang w:val="bg-BG"/>
        </w:rPr>
        <w:t>4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 xml:space="preserve"> година.</w:t>
      </w:r>
    </w:p>
    <w:p w14:paraId="41D975BA">
      <w:pPr>
        <w:pStyle w:val="13"/>
        <w:jc w:val="both"/>
        <w:rPr>
          <w:rFonts w:ascii="Times New Roman" w:hAnsi="Times New Roman"/>
          <w:b/>
          <w:sz w:val="24"/>
          <w:szCs w:val="24"/>
        </w:rPr>
      </w:pPr>
    </w:p>
    <w:p w14:paraId="712460C7">
      <w:pPr>
        <w:pStyle w:val="13"/>
        <w:jc w:val="both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Президентът Петьо Маринов представи Отчетът на УС за дейността на БАКШ за 202</w:t>
      </w:r>
      <w:r>
        <w:rPr>
          <w:rFonts w:hint="default" w:ascii="Times New Roman" w:hAnsi="Times New Roman"/>
          <w:spacing w:val="-1"/>
          <w:sz w:val="24"/>
          <w:szCs w:val="24"/>
          <w:lang w:val="bg-BG"/>
        </w:rPr>
        <w:t>4</w:t>
      </w:r>
      <w:r>
        <w:rPr>
          <w:rFonts w:ascii="Times New Roman" w:hAnsi="Times New Roman"/>
          <w:spacing w:val="-1"/>
          <w:sz w:val="24"/>
          <w:szCs w:val="24"/>
        </w:rPr>
        <w:t xml:space="preserve"> година.</w:t>
      </w:r>
    </w:p>
    <w:p w14:paraId="5107CC25">
      <w:pPr>
        <w:pStyle w:val="13"/>
        <w:jc w:val="both"/>
        <w:rPr>
          <w:rFonts w:ascii="Times New Roman" w:hAnsi="Times New Roman"/>
          <w:spacing w:val="-1"/>
          <w:sz w:val="24"/>
          <w:szCs w:val="24"/>
        </w:rPr>
      </w:pPr>
    </w:p>
    <w:p w14:paraId="1561AA6C">
      <w:pPr>
        <w:pStyle w:val="13"/>
        <w:jc w:val="both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След проведените обсъждания Общото събрание взе следното РЕШЕНИЕ по т. 1 от дневния ред: Благодари за постигнатите резултати</w:t>
      </w:r>
      <w:r>
        <w:rPr>
          <w:rFonts w:ascii="Times New Roman" w:hAnsi="Times New Roman"/>
          <w:spacing w:val="-1"/>
          <w:sz w:val="24"/>
          <w:szCs w:val="24"/>
        </w:rPr>
        <w:t xml:space="preserve"> на УС за цялостната дейност на БАКШ за 202</w:t>
      </w:r>
      <w:r>
        <w:rPr>
          <w:rFonts w:hint="default" w:ascii="Times New Roman" w:hAnsi="Times New Roman"/>
          <w:spacing w:val="-1"/>
          <w:sz w:val="24"/>
          <w:szCs w:val="24"/>
          <w:lang w:val="bg-BG"/>
        </w:rPr>
        <w:t>4</w:t>
      </w:r>
      <w:r>
        <w:rPr>
          <w:rFonts w:ascii="Times New Roman" w:hAnsi="Times New Roman"/>
          <w:spacing w:val="-1"/>
          <w:sz w:val="24"/>
          <w:szCs w:val="24"/>
        </w:rPr>
        <w:t xml:space="preserve"> година.</w:t>
      </w:r>
    </w:p>
    <w:p w14:paraId="6D725ACF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„ЗА“: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hint="default" w:ascii="Times New Roman" w:hAnsi="Times New Roman"/>
          <w:sz w:val="24"/>
          <w:szCs w:val="24"/>
          <w:lang w:val="bg-BG"/>
        </w:rPr>
        <w:t>12</w:t>
      </w:r>
      <w:r>
        <w:rPr>
          <w:rFonts w:ascii="Times New Roman" w:hAnsi="Times New Roman"/>
          <w:sz w:val="24"/>
          <w:szCs w:val="24"/>
        </w:rPr>
        <w:t xml:space="preserve"> гласа</w:t>
      </w:r>
    </w:p>
    <w:p w14:paraId="39B8A1D1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„ПРОТИВ“: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0 гласа</w:t>
      </w:r>
    </w:p>
    <w:p w14:paraId="1666EDD5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„ВЪЗДЪРЖАЛ СЕ“: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0 гласа </w:t>
      </w:r>
    </w:p>
    <w:p w14:paraId="31D008E3">
      <w:pPr>
        <w:pStyle w:val="13"/>
        <w:jc w:val="both"/>
        <w:rPr>
          <w:rFonts w:ascii="Times New Roman" w:hAnsi="Times New Roman"/>
          <w:sz w:val="24"/>
          <w:szCs w:val="24"/>
        </w:rPr>
      </w:pPr>
    </w:p>
    <w:p w14:paraId="036B337A">
      <w:pPr>
        <w:pStyle w:val="13"/>
        <w:jc w:val="both"/>
        <w:rPr>
          <w:rFonts w:ascii="Times New Roman" w:hAnsi="Times New Roman"/>
          <w:sz w:val="24"/>
          <w:szCs w:val="24"/>
        </w:rPr>
      </w:pPr>
    </w:p>
    <w:p w14:paraId="30C71F56">
      <w:pPr>
        <w:pStyle w:val="13"/>
        <w:jc w:val="both"/>
        <w:rPr>
          <w:rFonts w:ascii="Times New Roman" w:hAnsi="Times New Roman"/>
          <w:sz w:val="24"/>
          <w:szCs w:val="24"/>
        </w:rPr>
      </w:pPr>
    </w:p>
    <w:p w14:paraId="34622BBC">
      <w:pPr>
        <w:pStyle w:val="13"/>
        <w:jc w:val="both"/>
        <w:rPr>
          <w:rFonts w:ascii="Times New Roman" w:hAnsi="Times New Roman"/>
          <w:sz w:val="24"/>
          <w:szCs w:val="24"/>
        </w:rPr>
      </w:pPr>
    </w:p>
    <w:p w14:paraId="2C3A0CA0">
      <w:pPr>
        <w:pStyle w:val="13"/>
        <w:jc w:val="both"/>
        <w:rPr>
          <w:rFonts w:ascii="Times New Roman" w:hAnsi="Times New Roman"/>
          <w:sz w:val="24"/>
          <w:szCs w:val="24"/>
        </w:rPr>
      </w:pPr>
    </w:p>
    <w:p w14:paraId="7BA9F5AF">
      <w:pPr>
        <w:pStyle w:val="1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eastAsia="Times New Roman"/>
          <w:b/>
          <w:sz w:val="24"/>
          <w:szCs w:val="28"/>
          <w:lang w:val="ru-RU" w:eastAsia="ru-RU"/>
        </w:rPr>
        <w:t>ПО ТОЧКА ВТОРА ОТ ДНЕВНИЯ РЕД: 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Приемане на отчета на УС за 202</w:t>
      </w:r>
      <w:r>
        <w:rPr>
          <w:rFonts w:hint="default" w:ascii="Times New Roman" w:hAnsi="Times New Roman"/>
          <w:b/>
          <w:bCs/>
          <w:spacing w:val="-1"/>
          <w:sz w:val="24"/>
          <w:szCs w:val="24"/>
          <w:lang w:val="bg-BG"/>
        </w:rPr>
        <w:t>4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 xml:space="preserve"> година.</w:t>
      </w:r>
    </w:p>
    <w:p w14:paraId="3B0CE05F">
      <w:pPr>
        <w:pStyle w:val="13"/>
        <w:jc w:val="both"/>
        <w:rPr>
          <w:rFonts w:ascii="Times New Roman" w:hAnsi="Times New Roman"/>
          <w:b/>
          <w:sz w:val="24"/>
          <w:szCs w:val="24"/>
        </w:rPr>
      </w:pPr>
    </w:p>
    <w:p w14:paraId="615E5D58">
      <w:pPr>
        <w:pStyle w:val="13"/>
        <w:jc w:val="both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След проведените обсъждания Общото събрание взе следното РЕШЕНИЕ по т. 2 от дневния ред: Приема </w:t>
      </w:r>
      <w:r>
        <w:rPr>
          <w:rFonts w:ascii="Times New Roman" w:hAnsi="Times New Roman"/>
          <w:spacing w:val="-1"/>
          <w:sz w:val="24"/>
          <w:szCs w:val="24"/>
        </w:rPr>
        <w:t>Отчета на УС за дейността на БАКШ за 202</w:t>
      </w:r>
      <w:r>
        <w:rPr>
          <w:rFonts w:hint="default" w:ascii="Times New Roman" w:hAnsi="Times New Roman"/>
          <w:spacing w:val="-1"/>
          <w:sz w:val="24"/>
          <w:szCs w:val="24"/>
          <w:lang w:val="bg-BG"/>
        </w:rPr>
        <w:t>4</w:t>
      </w:r>
      <w:r>
        <w:rPr>
          <w:rFonts w:ascii="Times New Roman" w:hAnsi="Times New Roman"/>
          <w:spacing w:val="-1"/>
          <w:sz w:val="24"/>
          <w:szCs w:val="24"/>
        </w:rPr>
        <w:t xml:space="preserve"> година.</w:t>
      </w:r>
    </w:p>
    <w:p w14:paraId="75A7C864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„ЗА“: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hint="default" w:ascii="Times New Roman" w:hAnsi="Times New Roman"/>
          <w:sz w:val="24"/>
          <w:szCs w:val="24"/>
          <w:lang w:val="bg-BG"/>
        </w:rPr>
        <w:t>12</w:t>
      </w:r>
      <w:r>
        <w:rPr>
          <w:rFonts w:ascii="Times New Roman" w:hAnsi="Times New Roman"/>
          <w:sz w:val="24"/>
          <w:szCs w:val="24"/>
        </w:rPr>
        <w:t xml:space="preserve"> гласа</w:t>
      </w:r>
    </w:p>
    <w:p w14:paraId="0DAB7769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„ПРОТИВ“: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0 гласа</w:t>
      </w:r>
    </w:p>
    <w:p w14:paraId="43E68B58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„ВЪЗДЪРЖАЛ СЕ“: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0 гласа </w:t>
      </w:r>
    </w:p>
    <w:p w14:paraId="5AFA6A0A">
      <w:pPr>
        <w:pStyle w:val="13"/>
        <w:jc w:val="both"/>
        <w:rPr>
          <w:rFonts w:ascii="Times New Roman" w:hAnsi="Times New Roman"/>
          <w:sz w:val="24"/>
          <w:szCs w:val="24"/>
        </w:rPr>
      </w:pPr>
    </w:p>
    <w:p w14:paraId="5B43609B">
      <w:pPr>
        <w:pStyle w:val="13"/>
        <w:jc w:val="both"/>
        <w:rPr>
          <w:rFonts w:hint="default" w:ascii="Times New Roman" w:hAnsi="Times New Roman"/>
          <w:sz w:val="24"/>
          <w:szCs w:val="24"/>
          <w:lang w:val="bg-BG"/>
        </w:rPr>
      </w:pPr>
    </w:p>
    <w:p w14:paraId="49AD50BE">
      <w:pPr>
        <w:pStyle w:val="13"/>
        <w:jc w:val="both"/>
        <w:rPr>
          <w:rFonts w:ascii="Times New Roman" w:hAnsi="Times New Roman"/>
          <w:spacing w:val="-1"/>
          <w:sz w:val="24"/>
          <w:szCs w:val="24"/>
        </w:rPr>
      </w:pPr>
    </w:p>
    <w:p w14:paraId="44FF8A46">
      <w:pPr>
        <w:pStyle w:val="1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eastAsia="Times New Roman"/>
          <w:b/>
          <w:sz w:val="24"/>
          <w:szCs w:val="28"/>
          <w:lang w:val="ru-RU" w:eastAsia="ru-RU"/>
        </w:rPr>
        <w:t xml:space="preserve">ПО ТОЧКА </w:t>
      </w:r>
      <w:r>
        <w:rPr>
          <w:rFonts w:ascii="Times New Roman" w:hAnsi="Times New Roman" w:eastAsia="Times New Roman"/>
          <w:b/>
          <w:sz w:val="24"/>
          <w:szCs w:val="28"/>
          <w:lang w:val="bg-BG" w:eastAsia="ru-RU"/>
        </w:rPr>
        <w:t>ТРЕТА</w:t>
      </w:r>
      <w:r>
        <w:rPr>
          <w:rFonts w:ascii="Times New Roman" w:hAnsi="Times New Roman" w:eastAsia="Times New Roman"/>
          <w:b/>
          <w:sz w:val="24"/>
          <w:szCs w:val="28"/>
          <w:lang w:val="ru-RU" w:eastAsia="ru-RU"/>
        </w:rPr>
        <w:t xml:space="preserve"> ОТ ДНЕВНИЯ РЕД: 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Приемане на план и програма за дейността на БАКШ за 202</w:t>
      </w:r>
      <w:r>
        <w:rPr>
          <w:rFonts w:hint="default" w:ascii="Times New Roman" w:hAnsi="Times New Roman"/>
          <w:b/>
          <w:bCs/>
          <w:spacing w:val="-1"/>
          <w:sz w:val="24"/>
          <w:szCs w:val="24"/>
          <w:lang w:val="bg-BG"/>
        </w:rPr>
        <w:t>5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 xml:space="preserve"> година.</w:t>
      </w:r>
    </w:p>
    <w:p w14:paraId="285BF6DF">
      <w:pPr>
        <w:pStyle w:val="13"/>
        <w:jc w:val="both"/>
        <w:rPr>
          <w:rFonts w:ascii="Times New Roman" w:hAnsi="Times New Roman"/>
          <w:b/>
          <w:sz w:val="24"/>
          <w:szCs w:val="24"/>
        </w:rPr>
      </w:pPr>
    </w:p>
    <w:p w14:paraId="3B61593E">
      <w:pPr>
        <w:pStyle w:val="13"/>
        <w:jc w:val="both"/>
        <w:rPr>
          <w:rFonts w:hint="default" w:ascii="Times New Roman" w:hAnsi="Times New Roman"/>
          <w:spacing w:val="-1"/>
          <w:sz w:val="24"/>
          <w:szCs w:val="24"/>
          <w:lang w:val="bg-BG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Президентът Петьо Маринов представи </w:t>
      </w:r>
      <w:r>
        <w:rPr>
          <w:rFonts w:ascii="Times New Roman" w:hAnsi="Times New Roman"/>
          <w:spacing w:val="-1"/>
          <w:sz w:val="24"/>
          <w:szCs w:val="24"/>
          <w:lang w:val="bg-BG"/>
        </w:rPr>
        <w:t>План</w:t>
      </w:r>
      <w:r>
        <w:rPr>
          <w:rFonts w:hint="default" w:ascii="Times New Roman" w:hAnsi="Times New Roman"/>
          <w:spacing w:val="-1"/>
          <w:sz w:val="24"/>
          <w:szCs w:val="24"/>
          <w:lang w:val="bg-BG"/>
        </w:rPr>
        <w:t xml:space="preserve"> и Програма</w:t>
      </w:r>
      <w:r>
        <w:rPr>
          <w:rFonts w:ascii="Times New Roman" w:hAnsi="Times New Roman"/>
          <w:spacing w:val="-1"/>
          <w:sz w:val="24"/>
          <w:szCs w:val="24"/>
        </w:rPr>
        <w:t xml:space="preserve"> на сдружението за 202</w:t>
      </w:r>
      <w:r>
        <w:rPr>
          <w:rFonts w:hint="default" w:ascii="Times New Roman" w:hAnsi="Times New Roman"/>
          <w:spacing w:val="-1"/>
          <w:sz w:val="24"/>
          <w:szCs w:val="24"/>
          <w:lang w:val="bg-BG"/>
        </w:rPr>
        <w:t>5</w:t>
      </w:r>
      <w:r>
        <w:rPr>
          <w:rFonts w:ascii="Times New Roman" w:hAnsi="Times New Roman"/>
          <w:spacing w:val="-1"/>
          <w:sz w:val="24"/>
          <w:szCs w:val="24"/>
        </w:rPr>
        <w:t xml:space="preserve"> г.</w:t>
      </w:r>
    </w:p>
    <w:p w14:paraId="512355D5">
      <w:pPr>
        <w:pStyle w:val="13"/>
        <w:jc w:val="both"/>
        <w:rPr>
          <w:rFonts w:ascii="Times New Roman" w:hAnsi="Times New Roman"/>
          <w:spacing w:val="-1"/>
          <w:sz w:val="24"/>
          <w:szCs w:val="24"/>
        </w:rPr>
      </w:pPr>
    </w:p>
    <w:p w14:paraId="10A3EB9B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След проведените обсъждания Общото събрание взе следните РЕШЕНИЯ по т. </w:t>
      </w:r>
      <w:r>
        <w:rPr>
          <w:rFonts w:hint="default" w:ascii="Times New Roman" w:hAnsi="Times New Roman"/>
          <w:sz w:val="24"/>
          <w:szCs w:val="24"/>
          <w:lang w:val="bg-BG"/>
        </w:rPr>
        <w:t>3</w:t>
      </w:r>
      <w:r>
        <w:rPr>
          <w:rFonts w:ascii="Times New Roman" w:hAnsi="Times New Roman"/>
          <w:sz w:val="24"/>
          <w:szCs w:val="24"/>
        </w:rPr>
        <w:t xml:space="preserve"> от дневния ред: </w:t>
      </w:r>
    </w:p>
    <w:p w14:paraId="3E20DB8B">
      <w:pPr>
        <w:pStyle w:val="13"/>
        <w:jc w:val="both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Приема </w:t>
      </w:r>
      <w:r>
        <w:rPr>
          <w:rFonts w:ascii="Times New Roman" w:hAnsi="Times New Roman"/>
          <w:spacing w:val="-1"/>
          <w:sz w:val="24"/>
          <w:szCs w:val="24"/>
          <w:lang w:val="bg-BG"/>
        </w:rPr>
        <w:t>План</w:t>
      </w:r>
      <w:r>
        <w:rPr>
          <w:rFonts w:hint="default" w:ascii="Times New Roman" w:hAnsi="Times New Roman"/>
          <w:spacing w:val="-1"/>
          <w:sz w:val="24"/>
          <w:szCs w:val="24"/>
          <w:lang w:val="bg-BG"/>
        </w:rPr>
        <w:t xml:space="preserve"> и Програма</w:t>
      </w:r>
      <w:r>
        <w:rPr>
          <w:rFonts w:ascii="Times New Roman" w:hAnsi="Times New Roman"/>
          <w:spacing w:val="-1"/>
          <w:sz w:val="24"/>
          <w:szCs w:val="24"/>
        </w:rPr>
        <w:t xml:space="preserve"> на сдружението за 202</w:t>
      </w:r>
      <w:r>
        <w:rPr>
          <w:rFonts w:hint="default" w:ascii="Times New Roman" w:hAnsi="Times New Roman"/>
          <w:spacing w:val="-1"/>
          <w:sz w:val="24"/>
          <w:szCs w:val="24"/>
          <w:lang w:val="bg-BG"/>
        </w:rPr>
        <w:t>5</w:t>
      </w:r>
      <w:r>
        <w:rPr>
          <w:rFonts w:ascii="Times New Roman" w:hAnsi="Times New Roman"/>
          <w:spacing w:val="-1"/>
          <w:sz w:val="24"/>
          <w:szCs w:val="24"/>
        </w:rPr>
        <w:t xml:space="preserve"> г.</w:t>
      </w:r>
    </w:p>
    <w:p w14:paraId="63100B00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„ЗА“: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hint="default" w:ascii="Times New Roman" w:hAnsi="Times New Roman"/>
          <w:sz w:val="24"/>
          <w:szCs w:val="24"/>
          <w:lang w:val="bg-BG"/>
        </w:rPr>
        <w:t>12</w:t>
      </w:r>
      <w:r>
        <w:rPr>
          <w:rFonts w:ascii="Times New Roman" w:hAnsi="Times New Roman"/>
          <w:sz w:val="24"/>
          <w:szCs w:val="24"/>
        </w:rPr>
        <w:t xml:space="preserve"> гласа</w:t>
      </w:r>
    </w:p>
    <w:p w14:paraId="23D85D58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„ПРОТИВ“: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0 гласа</w:t>
      </w:r>
    </w:p>
    <w:p w14:paraId="64807546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„ВЪЗДЪРЖАЛ СЕ“: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0 гласа</w:t>
      </w:r>
    </w:p>
    <w:p w14:paraId="745EDD11">
      <w:pPr>
        <w:pStyle w:val="1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eastAsia="Times New Roman"/>
          <w:b/>
          <w:sz w:val="24"/>
          <w:szCs w:val="28"/>
          <w:lang w:val="ru-RU" w:eastAsia="ru-RU"/>
        </w:rPr>
        <w:t xml:space="preserve">ПО ТОЧКА </w:t>
      </w:r>
      <w:r>
        <w:rPr>
          <w:rFonts w:ascii="Times New Roman" w:hAnsi="Times New Roman" w:eastAsia="Times New Roman"/>
          <w:b/>
          <w:sz w:val="24"/>
          <w:szCs w:val="28"/>
          <w:lang w:val="bg-BG" w:eastAsia="ru-RU"/>
        </w:rPr>
        <w:t>ЧЕТВЪРТА</w:t>
      </w:r>
      <w:r>
        <w:rPr>
          <w:rFonts w:ascii="Times New Roman" w:hAnsi="Times New Roman" w:eastAsia="Times New Roman"/>
          <w:b/>
          <w:sz w:val="24"/>
          <w:szCs w:val="28"/>
          <w:lang w:val="ru-RU" w:eastAsia="ru-RU"/>
        </w:rPr>
        <w:t xml:space="preserve"> ОТ ДНЕВНИЯ РЕД: 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Приемане на бюджет на сдружението за 202</w:t>
      </w:r>
      <w:r>
        <w:rPr>
          <w:rFonts w:hint="default" w:ascii="Times New Roman" w:hAnsi="Times New Roman"/>
          <w:b/>
          <w:bCs/>
          <w:spacing w:val="-1"/>
          <w:sz w:val="24"/>
          <w:szCs w:val="24"/>
          <w:lang w:val="bg-BG"/>
        </w:rPr>
        <w:t>5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 xml:space="preserve"> година.</w:t>
      </w:r>
    </w:p>
    <w:p w14:paraId="2FE99477">
      <w:pPr>
        <w:pStyle w:val="13"/>
        <w:jc w:val="both"/>
        <w:rPr>
          <w:rFonts w:ascii="Times New Roman" w:hAnsi="Times New Roman"/>
          <w:b/>
          <w:sz w:val="24"/>
          <w:szCs w:val="24"/>
        </w:rPr>
      </w:pPr>
    </w:p>
    <w:p w14:paraId="3127D109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След проведените обсъждания Общото събрание взе следните РЕШЕНИЯ по т. </w:t>
      </w:r>
      <w:r>
        <w:rPr>
          <w:rFonts w:hint="default" w:ascii="Times New Roman" w:hAnsi="Times New Roman"/>
          <w:sz w:val="24"/>
          <w:szCs w:val="24"/>
          <w:lang w:val="bg-BG"/>
        </w:rPr>
        <w:t>4</w:t>
      </w:r>
      <w:r>
        <w:rPr>
          <w:rFonts w:ascii="Times New Roman" w:hAnsi="Times New Roman"/>
          <w:sz w:val="24"/>
          <w:szCs w:val="24"/>
        </w:rPr>
        <w:t xml:space="preserve"> от дневния ред: </w:t>
      </w:r>
    </w:p>
    <w:p w14:paraId="3803BAE4">
      <w:pPr>
        <w:pStyle w:val="13"/>
        <w:jc w:val="both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Приема </w:t>
      </w:r>
      <w:r>
        <w:rPr>
          <w:rFonts w:ascii="Times New Roman" w:hAnsi="Times New Roman"/>
          <w:sz w:val="24"/>
          <w:szCs w:val="24"/>
          <w:lang w:val="bg-BG"/>
        </w:rPr>
        <w:t>Бюджет</w:t>
      </w:r>
      <w:r>
        <w:rPr>
          <w:rFonts w:ascii="Times New Roman" w:hAnsi="Times New Roman"/>
          <w:spacing w:val="-1"/>
          <w:sz w:val="24"/>
          <w:szCs w:val="24"/>
        </w:rPr>
        <w:t xml:space="preserve"> на сдружението за 202</w:t>
      </w:r>
      <w:r>
        <w:rPr>
          <w:rFonts w:hint="default" w:ascii="Times New Roman" w:hAnsi="Times New Roman"/>
          <w:spacing w:val="-1"/>
          <w:sz w:val="24"/>
          <w:szCs w:val="24"/>
          <w:lang w:val="bg-BG"/>
        </w:rPr>
        <w:t>5</w:t>
      </w:r>
      <w:r>
        <w:rPr>
          <w:rFonts w:ascii="Times New Roman" w:hAnsi="Times New Roman"/>
          <w:spacing w:val="-1"/>
          <w:sz w:val="24"/>
          <w:szCs w:val="24"/>
        </w:rPr>
        <w:t xml:space="preserve"> г.</w:t>
      </w:r>
    </w:p>
    <w:p w14:paraId="38448ACE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„ЗА“: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hint="default" w:ascii="Times New Roman" w:hAnsi="Times New Roman"/>
          <w:sz w:val="24"/>
          <w:szCs w:val="24"/>
          <w:lang w:val="bg-BG"/>
        </w:rPr>
        <w:t>12</w:t>
      </w:r>
      <w:r>
        <w:rPr>
          <w:rFonts w:ascii="Times New Roman" w:hAnsi="Times New Roman"/>
          <w:sz w:val="24"/>
          <w:szCs w:val="24"/>
        </w:rPr>
        <w:t xml:space="preserve"> гласа</w:t>
      </w:r>
    </w:p>
    <w:p w14:paraId="1F8AEBF9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„ПРОТИВ“: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0 гласа</w:t>
      </w:r>
    </w:p>
    <w:p w14:paraId="087C5C89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„ВЪЗДЪРЖАЛ СЕ“: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0 гласа</w:t>
      </w:r>
    </w:p>
    <w:p w14:paraId="5D569232">
      <w:pPr>
        <w:pStyle w:val="13"/>
        <w:jc w:val="both"/>
        <w:rPr>
          <w:rFonts w:ascii="Times New Roman" w:hAnsi="Times New Roman"/>
          <w:sz w:val="24"/>
          <w:szCs w:val="24"/>
        </w:rPr>
      </w:pPr>
    </w:p>
    <w:p w14:paraId="4D06EB63">
      <w:pPr>
        <w:pStyle w:val="1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eastAsia="Times New Roman"/>
          <w:b/>
          <w:sz w:val="24"/>
          <w:szCs w:val="28"/>
          <w:lang w:val="ru-RU" w:eastAsia="ru-RU"/>
        </w:rPr>
        <w:t xml:space="preserve">ПО ТОЧКА </w:t>
      </w:r>
      <w:r>
        <w:rPr>
          <w:rFonts w:ascii="Times New Roman" w:hAnsi="Times New Roman" w:eastAsia="Times New Roman"/>
          <w:b/>
          <w:sz w:val="24"/>
          <w:szCs w:val="28"/>
          <w:lang w:val="bg-BG" w:eastAsia="ru-RU"/>
        </w:rPr>
        <w:t>ПЕТА</w:t>
      </w:r>
      <w:r>
        <w:rPr>
          <w:rFonts w:ascii="Times New Roman" w:hAnsi="Times New Roman" w:eastAsia="Times New Roman"/>
          <w:b/>
          <w:sz w:val="24"/>
          <w:szCs w:val="28"/>
          <w:lang w:val="ru-RU" w:eastAsia="ru-RU"/>
        </w:rPr>
        <w:t xml:space="preserve"> ОТ ДНЕВНИЯ РЕД: 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Разни</w:t>
      </w:r>
    </w:p>
    <w:p w14:paraId="53154ADB">
      <w:pPr>
        <w:pStyle w:val="13"/>
        <w:jc w:val="both"/>
        <w:rPr>
          <w:rFonts w:ascii="Times New Roman" w:hAnsi="Times New Roman"/>
          <w:b/>
          <w:sz w:val="24"/>
          <w:szCs w:val="24"/>
        </w:rPr>
      </w:pPr>
    </w:p>
    <w:p w14:paraId="7EA4E3DF">
      <w:pPr>
        <w:pStyle w:val="13"/>
        <w:jc w:val="both"/>
        <w:rPr>
          <w:rFonts w:hint="default"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Нямаше</w:t>
      </w:r>
      <w:r>
        <w:rPr>
          <w:rFonts w:hint="default" w:ascii="Times New Roman" w:hAnsi="Times New Roman"/>
          <w:sz w:val="24"/>
          <w:szCs w:val="24"/>
          <w:lang w:val="bg-BG"/>
        </w:rPr>
        <w:t xml:space="preserve"> постъпили предложения.</w:t>
      </w:r>
    </w:p>
    <w:p w14:paraId="6913C6F3">
      <w:pPr>
        <w:pStyle w:val="13"/>
        <w:jc w:val="both"/>
        <w:rPr>
          <w:rFonts w:ascii="Times New Roman" w:hAnsi="Times New Roman"/>
          <w:sz w:val="24"/>
          <w:szCs w:val="24"/>
        </w:rPr>
      </w:pPr>
    </w:p>
    <w:p w14:paraId="43E1227A">
      <w:pPr>
        <w:pStyle w:val="1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Поради изчерпване на дневния ред, Общото събрание беше закрито в </w:t>
      </w:r>
      <w:r>
        <w:rPr>
          <w:rFonts w:ascii="Times New Roman" w:hAnsi="Times New Roman"/>
          <w:sz w:val="24"/>
          <w:szCs w:val="24"/>
          <w:lang w:val="en-US"/>
        </w:rPr>
        <w:t>1</w:t>
      </w:r>
      <w:r>
        <w:rPr>
          <w:rFonts w:hint="default" w:ascii="Times New Roman" w:hAnsi="Times New Roman"/>
          <w:sz w:val="24"/>
          <w:szCs w:val="24"/>
          <w:lang w:val="bg-BG"/>
        </w:rPr>
        <w:t>6</w:t>
      </w:r>
      <w:r>
        <w:rPr>
          <w:rFonts w:ascii="Times New Roman" w:hAnsi="Times New Roman"/>
          <w:sz w:val="24"/>
          <w:szCs w:val="24"/>
        </w:rPr>
        <w:t>:</w:t>
      </w:r>
      <w:r>
        <w:rPr>
          <w:rFonts w:hint="default" w:ascii="Times New Roman" w:hAnsi="Times New Roman"/>
          <w:sz w:val="24"/>
          <w:szCs w:val="24"/>
          <w:lang w:val="bg-BG"/>
        </w:rPr>
        <w:t>30</w:t>
      </w:r>
      <w:r>
        <w:rPr>
          <w:rFonts w:ascii="Times New Roman" w:hAnsi="Times New Roman"/>
          <w:sz w:val="24"/>
          <w:szCs w:val="24"/>
        </w:rPr>
        <w:t xml:space="preserve"> ч. </w:t>
      </w:r>
    </w:p>
    <w:p w14:paraId="793AF44F">
      <w:pPr>
        <w:pStyle w:val="13"/>
        <w:jc w:val="both"/>
        <w:rPr>
          <w:rFonts w:ascii="Times New Roman" w:hAnsi="Times New Roman"/>
          <w:sz w:val="24"/>
          <w:szCs w:val="24"/>
        </w:rPr>
      </w:pPr>
    </w:p>
    <w:p w14:paraId="6BECDBD3">
      <w:pPr>
        <w:pStyle w:val="13"/>
        <w:jc w:val="both"/>
        <w:rPr>
          <w:rFonts w:ascii="Times New Roman" w:hAnsi="Times New Roman"/>
          <w:sz w:val="24"/>
        </w:rPr>
      </w:pPr>
    </w:p>
    <w:p w14:paraId="1C3B2B6D">
      <w:pPr>
        <w:pStyle w:val="13"/>
        <w:jc w:val="both"/>
        <w:rPr>
          <w:rFonts w:ascii="Times New Roman" w:hAnsi="Times New Roman"/>
          <w:sz w:val="24"/>
        </w:rPr>
      </w:pPr>
    </w:p>
    <w:p w14:paraId="126D84AB">
      <w:pPr>
        <w:pStyle w:val="1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ПРЕДСЕДАТЕЛ И ПРОТОКОЛЧИК НА ОБЩОТО СЪБРАНИЕ:</w:t>
      </w:r>
    </w:p>
    <w:p w14:paraId="7EBA613C">
      <w:pPr>
        <w:pStyle w:val="13"/>
        <w:jc w:val="both"/>
        <w:rPr>
          <w:rFonts w:ascii="Times New Roman" w:hAnsi="Times New Roman"/>
          <w:sz w:val="24"/>
        </w:rPr>
      </w:pPr>
    </w:p>
    <w:p w14:paraId="00C40966">
      <w:pPr>
        <w:pStyle w:val="1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Петьо Маринов</w:t>
      </w:r>
    </w:p>
    <w:p w14:paraId="50BD7152">
      <w:pPr>
        <w:pStyle w:val="13"/>
        <w:jc w:val="both"/>
        <w:rPr>
          <w:rFonts w:ascii="Times New Roman" w:hAnsi="Times New Roman"/>
          <w:sz w:val="24"/>
        </w:rPr>
      </w:pPr>
    </w:p>
    <w:p w14:paraId="39D2B213">
      <w:pPr>
        <w:pStyle w:val="13"/>
        <w:jc w:val="both"/>
        <w:rPr>
          <w:rFonts w:ascii="Times New Roman" w:hAnsi="Times New Roman"/>
          <w:sz w:val="24"/>
        </w:rPr>
      </w:pPr>
    </w:p>
    <w:sectPr>
      <w:footerReference r:id="rId5" w:type="default"/>
      <w:pgSz w:w="11906" w:h="16838"/>
      <w:pgMar w:top="1440" w:right="1133" w:bottom="993" w:left="1440" w:header="708" w:footer="446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ED6D77">
    <w:pPr>
      <w:pStyle w:val="4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  \* MERGEFORMAT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3</w:t>
    </w:r>
    <w:r>
      <w:rPr>
        <w:rFonts w:ascii="Times New Roman" w:hAnsi="Times New Roman"/>
      </w:rPr>
      <w:fldChar w:fldCharType="end"/>
    </w:r>
  </w:p>
  <w:p w14:paraId="18DF2636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9528D6"/>
    <w:rsid w:val="00005CAE"/>
    <w:rsid w:val="00013778"/>
    <w:rsid w:val="00016CB1"/>
    <w:rsid w:val="0002199A"/>
    <w:rsid w:val="00030F4E"/>
    <w:rsid w:val="00064067"/>
    <w:rsid w:val="00085F08"/>
    <w:rsid w:val="000B3F5F"/>
    <w:rsid w:val="000C2922"/>
    <w:rsid w:val="000C7349"/>
    <w:rsid w:val="000D65A6"/>
    <w:rsid w:val="000E27C0"/>
    <w:rsid w:val="000F223A"/>
    <w:rsid w:val="00115806"/>
    <w:rsid w:val="001174F7"/>
    <w:rsid w:val="0012006D"/>
    <w:rsid w:val="001417DD"/>
    <w:rsid w:val="00151A07"/>
    <w:rsid w:val="00152966"/>
    <w:rsid w:val="001603FF"/>
    <w:rsid w:val="00182792"/>
    <w:rsid w:val="00186132"/>
    <w:rsid w:val="001A0551"/>
    <w:rsid w:val="001B000D"/>
    <w:rsid w:val="001B0039"/>
    <w:rsid w:val="001B1570"/>
    <w:rsid w:val="001D7B2B"/>
    <w:rsid w:val="001E0029"/>
    <w:rsid w:val="001E6287"/>
    <w:rsid w:val="00217B6D"/>
    <w:rsid w:val="002342EA"/>
    <w:rsid w:val="00244D66"/>
    <w:rsid w:val="0025195F"/>
    <w:rsid w:val="002519C4"/>
    <w:rsid w:val="002543A2"/>
    <w:rsid w:val="002675BB"/>
    <w:rsid w:val="00270C5F"/>
    <w:rsid w:val="00282881"/>
    <w:rsid w:val="00283033"/>
    <w:rsid w:val="00284F3D"/>
    <w:rsid w:val="0028537F"/>
    <w:rsid w:val="002B039C"/>
    <w:rsid w:val="002B6AA5"/>
    <w:rsid w:val="002B727F"/>
    <w:rsid w:val="002C1BD5"/>
    <w:rsid w:val="002C689B"/>
    <w:rsid w:val="002D1797"/>
    <w:rsid w:val="002E05B8"/>
    <w:rsid w:val="002E68DC"/>
    <w:rsid w:val="003346FE"/>
    <w:rsid w:val="003414C5"/>
    <w:rsid w:val="0034222F"/>
    <w:rsid w:val="00344888"/>
    <w:rsid w:val="003513BE"/>
    <w:rsid w:val="003652A8"/>
    <w:rsid w:val="00375A27"/>
    <w:rsid w:val="00381A6B"/>
    <w:rsid w:val="0038402A"/>
    <w:rsid w:val="00385442"/>
    <w:rsid w:val="00397010"/>
    <w:rsid w:val="003A5EF2"/>
    <w:rsid w:val="003B461A"/>
    <w:rsid w:val="003C0F67"/>
    <w:rsid w:val="003D2E58"/>
    <w:rsid w:val="003D2ED7"/>
    <w:rsid w:val="003D7BCD"/>
    <w:rsid w:val="003D7E2E"/>
    <w:rsid w:val="003E35E7"/>
    <w:rsid w:val="003E5943"/>
    <w:rsid w:val="003F0BCA"/>
    <w:rsid w:val="003F11A5"/>
    <w:rsid w:val="004044D9"/>
    <w:rsid w:val="004233AA"/>
    <w:rsid w:val="00426CB4"/>
    <w:rsid w:val="00431DE2"/>
    <w:rsid w:val="00432482"/>
    <w:rsid w:val="00444772"/>
    <w:rsid w:val="00447775"/>
    <w:rsid w:val="00447791"/>
    <w:rsid w:val="00456B0B"/>
    <w:rsid w:val="004705EA"/>
    <w:rsid w:val="00477632"/>
    <w:rsid w:val="0048099C"/>
    <w:rsid w:val="00480FE6"/>
    <w:rsid w:val="004847F0"/>
    <w:rsid w:val="004A4D1F"/>
    <w:rsid w:val="004A55F1"/>
    <w:rsid w:val="004B4767"/>
    <w:rsid w:val="004C7A29"/>
    <w:rsid w:val="004D6832"/>
    <w:rsid w:val="004E0286"/>
    <w:rsid w:val="004E191D"/>
    <w:rsid w:val="004F12B0"/>
    <w:rsid w:val="00501F06"/>
    <w:rsid w:val="005078CA"/>
    <w:rsid w:val="005373C6"/>
    <w:rsid w:val="00537402"/>
    <w:rsid w:val="005476BE"/>
    <w:rsid w:val="005521DB"/>
    <w:rsid w:val="0058161F"/>
    <w:rsid w:val="0059004A"/>
    <w:rsid w:val="005A14F9"/>
    <w:rsid w:val="005A2C8E"/>
    <w:rsid w:val="005B3E3F"/>
    <w:rsid w:val="005B4705"/>
    <w:rsid w:val="005C0723"/>
    <w:rsid w:val="005C0E8E"/>
    <w:rsid w:val="005D392B"/>
    <w:rsid w:val="005E5BAD"/>
    <w:rsid w:val="005F0F3D"/>
    <w:rsid w:val="005F2416"/>
    <w:rsid w:val="00603EA3"/>
    <w:rsid w:val="00604EA9"/>
    <w:rsid w:val="006118E7"/>
    <w:rsid w:val="006123EB"/>
    <w:rsid w:val="006151A6"/>
    <w:rsid w:val="00623F6F"/>
    <w:rsid w:val="00630445"/>
    <w:rsid w:val="006311F8"/>
    <w:rsid w:val="006378E0"/>
    <w:rsid w:val="00641C43"/>
    <w:rsid w:val="006475A8"/>
    <w:rsid w:val="00655E72"/>
    <w:rsid w:val="00657438"/>
    <w:rsid w:val="00657A39"/>
    <w:rsid w:val="006856BC"/>
    <w:rsid w:val="00690FA7"/>
    <w:rsid w:val="006A18BA"/>
    <w:rsid w:val="006A3A60"/>
    <w:rsid w:val="006C1966"/>
    <w:rsid w:val="006E3971"/>
    <w:rsid w:val="006E7841"/>
    <w:rsid w:val="0071313C"/>
    <w:rsid w:val="00713557"/>
    <w:rsid w:val="00713DFC"/>
    <w:rsid w:val="0071443D"/>
    <w:rsid w:val="0071767F"/>
    <w:rsid w:val="00721D6E"/>
    <w:rsid w:val="00730810"/>
    <w:rsid w:val="00730D38"/>
    <w:rsid w:val="00741B68"/>
    <w:rsid w:val="00747216"/>
    <w:rsid w:val="00747924"/>
    <w:rsid w:val="0075094B"/>
    <w:rsid w:val="00780475"/>
    <w:rsid w:val="00782E4F"/>
    <w:rsid w:val="00783F48"/>
    <w:rsid w:val="00787374"/>
    <w:rsid w:val="00793A48"/>
    <w:rsid w:val="00797A62"/>
    <w:rsid w:val="007A5095"/>
    <w:rsid w:val="007C76F9"/>
    <w:rsid w:val="007D55D3"/>
    <w:rsid w:val="007E2F2D"/>
    <w:rsid w:val="007E499C"/>
    <w:rsid w:val="007F1872"/>
    <w:rsid w:val="00803C43"/>
    <w:rsid w:val="00804FCB"/>
    <w:rsid w:val="00810D2C"/>
    <w:rsid w:val="00816BC4"/>
    <w:rsid w:val="00820E42"/>
    <w:rsid w:val="008216D0"/>
    <w:rsid w:val="0082575B"/>
    <w:rsid w:val="00833317"/>
    <w:rsid w:val="00833885"/>
    <w:rsid w:val="00843EE1"/>
    <w:rsid w:val="00846BDB"/>
    <w:rsid w:val="00855609"/>
    <w:rsid w:val="00877A54"/>
    <w:rsid w:val="00877CBB"/>
    <w:rsid w:val="008819CB"/>
    <w:rsid w:val="0089162F"/>
    <w:rsid w:val="008A5C9E"/>
    <w:rsid w:val="008A7324"/>
    <w:rsid w:val="008B3F20"/>
    <w:rsid w:val="008D023F"/>
    <w:rsid w:val="008E30F9"/>
    <w:rsid w:val="008E5D7F"/>
    <w:rsid w:val="008F2D52"/>
    <w:rsid w:val="008F2E1D"/>
    <w:rsid w:val="00904E22"/>
    <w:rsid w:val="00907544"/>
    <w:rsid w:val="009244CB"/>
    <w:rsid w:val="009262B7"/>
    <w:rsid w:val="00931CC0"/>
    <w:rsid w:val="00931D60"/>
    <w:rsid w:val="009504A4"/>
    <w:rsid w:val="009509CB"/>
    <w:rsid w:val="009528D6"/>
    <w:rsid w:val="00954554"/>
    <w:rsid w:val="009669F3"/>
    <w:rsid w:val="009815A7"/>
    <w:rsid w:val="00986E51"/>
    <w:rsid w:val="00987F05"/>
    <w:rsid w:val="00990316"/>
    <w:rsid w:val="00990D53"/>
    <w:rsid w:val="00992784"/>
    <w:rsid w:val="00995EE8"/>
    <w:rsid w:val="009A28BA"/>
    <w:rsid w:val="009A7992"/>
    <w:rsid w:val="009D2027"/>
    <w:rsid w:val="009D705B"/>
    <w:rsid w:val="009D760A"/>
    <w:rsid w:val="009F3F88"/>
    <w:rsid w:val="00A01470"/>
    <w:rsid w:val="00A018E6"/>
    <w:rsid w:val="00A028DB"/>
    <w:rsid w:val="00A051FD"/>
    <w:rsid w:val="00A21195"/>
    <w:rsid w:val="00A22FC1"/>
    <w:rsid w:val="00A2539E"/>
    <w:rsid w:val="00A261AC"/>
    <w:rsid w:val="00A26B97"/>
    <w:rsid w:val="00A312EF"/>
    <w:rsid w:val="00A3500B"/>
    <w:rsid w:val="00A42834"/>
    <w:rsid w:val="00A44BAC"/>
    <w:rsid w:val="00A479B8"/>
    <w:rsid w:val="00A57F2A"/>
    <w:rsid w:val="00A656B7"/>
    <w:rsid w:val="00A76B86"/>
    <w:rsid w:val="00A85A75"/>
    <w:rsid w:val="00A93AAB"/>
    <w:rsid w:val="00A97043"/>
    <w:rsid w:val="00AA050E"/>
    <w:rsid w:val="00AA088C"/>
    <w:rsid w:val="00AA71D2"/>
    <w:rsid w:val="00AB72C4"/>
    <w:rsid w:val="00AC3973"/>
    <w:rsid w:val="00AC6216"/>
    <w:rsid w:val="00AC7AE0"/>
    <w:rsid w:val="00AD2C3A"/>
    <w:rsid w:val="00AF0712"/>
    <w:rsid w:val="00B02638"/>
    <w:rsid w:val="00B043F3"/>
    <w:rsid w:val="00B05D24"/>
    <w:rsid w:val="00B2014F"/>
    <w:rsid w:val="00B20CE5"/>
    <w:rsid w:val="00B23CF1"/>
    <w:rsid w:val="00B255AB"/>
    <w:rsid w:val="00B35012"/>
    <w:rsid w:val="00B42855"/>
    <w:rsid w:val="00B57090"/>
    <w:rsid w:val="00B940CF"/>
    <w:rsid w:val="00BA02DE"/>
    <w:rsid w:val="00BA68C2"/>
    <w:rsid w:val="00BC71E5"/>
    <w:rsid w:val="00BD0194"/>
    <w:rsid w:val="00BD19D7"/>
    <w:rsid w:val="00BE3731"/>
    <w:rsid w:val="00BF1A1F"/>
    <w:rsid w:val="00BF1ED1"/>
    <w:rsid w:val="00C053C0"/>
    <w:rsid w:val="00C071DE"/>
    <w:rsid w:val="00C21650"/>
    <w:rsid w:val="00C22417"/>
    <w:rsid w:val="00C36422"/>
    <w:rsid w:val="00C4078A"/>
    <w:rsid w:val="00C4150C"/>
    <w:rsid w:val="00C44C9A"/>
    <w:rsid w:val="00C4575C"/>
    <w:rsid w:val="00C5162C"/>
    <w:rsid w:val="00C51EB9"/>
    <w:rsid w:val="00C52BA6"/>
    <w:rsid w:val="00C9775C"/>
    <w:rsid w:val="00CA20F6"/>
    <w:rsid w:val="00CA5FE5"/>
    <w:rsid w:val="00CB5D15"/>
    <w:rsid w:val="00CC148F"/>
    <w:rsid w:val="00CD1964"/>
    <w:rsid w:val="00CD3CE1"/>
    <w:rsid w:val="00CD538A"/>
    <w:rsid w:val="00CE089B"/>
    <w:rsid w:val="00CE1051"/>
    <w:rsid w:val="00CE52E3"/>
    <w:rsid w:val="00CE6D96"/>
    <w:rsid w:val="00CE6EB6"/>
    <w:rsid w:val="00CF1150"/>
    <w:rsid w:val="00D02249"/>
    <w:rsid w:val="00D05255"/>
    <w:rsid w:val="00D10D71"/>
    <w:rsid w:val="00D133F8"/>
    <w:rsid w:val="00D17C57"/>
    <w:rsid w:val="00D30345"/>
    <w:rsid w:val="00D44738"/>
    <w:rsid w:val="00D54D99"/>
    <w:rsid w:val="00D66DF0"/>
    <w:rsid w:val="00D871ED"/>
    <w:rsid w:val="00D877A0"/>
    <w:rsid w:val="00D97C5B"/>
    <w:rsid w:val="00DA14BE"/>
    <w:rsid w:val="00DA2706"/>
    <w:rsid w:val="00DA3FE3"/>
    <w:rsid w:val="00DC2DE2"/>
    <w:rsid w:val="00DC5A1E"/>
    <w:rsid w:val="00DD2654"/>
    <w:rsid w:val="00DF48F3"/>
    <w:rsid w:val="00DF689F"/>
    <w:rsid w:val="00E11229"/>
    <w:rsid w:val="00E14010"/>
    <w:rsid w:val="00E162F2"/>
    <w:rsid w:val="00E1646C"/>
    <w:rsid w:val="00E21AD3"/>
    <w:rsid w:val="00E22353"/>
    <w:rsid w:val="00E23BD3"/>
    <w:rsid w:val="00E24D2B"/>
    <w:rsid w:val="00E2592F"/>
    <w:rsid w:val="00E26BD2"/>
    <w:rsid w:val="00E27206"/>
    <w:rsid w:val="00E30C2E"/>
    <w:rsid w:val="00E35276"/>
    <w:rsid w:val="00E36D47"/>
    <w:rsid w:val="00E42459"/>
    <w:rsid w:val="00E517AF"/>
    <w:rsid w:val="00E56F66"/>
    <w:rsid w:val="00E578EA"/>
    <w:rsid w:val="00E671BA"/>
    <w:rsid w:val="00E676BC"/>
    <w:rsid w:val="00E74BF7"/>
    <w:rsid w:val="00E806A2"/>
    <w:rsid w:val="00E907FF"/>
    <w:rsid w:val="00E908CE"/>
    <w:rsid w:val="00EA2606"/>
    <w:rsid w:val="00EA55BC"/>
    <w:rsid w:val="00EC513C"/>
    <w:rsid w:val="00EE6F39"/>
    <w:rsid w:val="00EF1256"/>
    <w:rsid w:val="00F1087B"/>
    <w:rsid w:val="00F12450"/>
    <w:rsid w:val="00F204A3"/>
    <w:rsid w:val="00F23501"/>
    <w:rsid w:val="00F269BC"/>
    <w:rsid w:val="00F41B96"/>
    <w:rsid w:val="00F475ED"/>
    <w:rsid w:val="00F5276F"/>
    <w:rsid w:val="00F73AE2"/>
    <w:rsid w:val="00F76A0A"/>
    <w:rsid w:val="00F845EE"/>
    <w:rsid w:val="00F92B75"/>
    <w:rsid w:val="00FA4ED1"/>
    <w:rsid w:val="00FA7211"/>
    <w:rsid w:val="00FA7913"/>
    <w:rsid w:val="00FD454C"/>
    <w:rsid w:val="00FE4DD6"/>
    <w:rsid w:val="00FF260F"/>
    <w:rsid w:val="00FF2F5A"/>
    <w:rsid w:val="0337493F"/>
    <w:rsid w:val="0E1B22C3"/>
    <w:rsid w:val="174D108A"/>
    <w:rsid w:val="19C60FFB"/>
    <w:rsid w:val="202334B1"/>
    <w:rsid w:val="21453D7C"/>
    <w:rsid w:val="26DE62FD"/>
    <w:rsid w:val="2D4F3D9A"/>
    <w:rsid w:val="35767C15"/>
    <w:rsid w:val="38C104CA"/>
    <w:rsid w:val="3A55088A"/>
    <w:rsid w:val="427F0C65"/>
    <w:rsid w:val="4D4E2D8B"/>
    <w:rsid w:val="533861DB"/>
    <w:rsid w:val="535B1C8C"/>
    <w:rsid w:val="56245542"/>
    <w:rsid w:val="58A545FC"/>
    <w:rsid w:val="606A7710"/>
    <w:rsid w:val="62BE0F0F"/>
    <w:rsid w:val="63406733"/>
    <w:rsid w:val="6CB51A69"/>
    <w:rsid w:val="7941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bg-BG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5">
    <w:name w:val="header"/>
    <w:basedOn w:val="1"/>
    <w:link w:val="11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HTML Preformatted"/>
    <w:basedOn w:val="1"/>
    <w:link w:val="10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bg-BG"/>
    </w:rPr>
  </w:style>
  <w:style w:type="character" w:styleId="7">
    <w:name w:val="Hyperlink"/>
    <w:semiHidden/>
    <w:unhideWhenUsed/>
    <w:qFormat/>
    <w:uiPriority w:val="99"/>
    <w:rPr>
      <w:color w:val="0000FF"/>
      <w:u w:val="single"/>
    </w:rPr>
  </w:style>
  <w:style w:type="character" w:styleId="8">
    <w:name w:val="Strong"/>
    <w:qFormat/>
    <w:uiPriority w:val="22"/>
    <w:rPr>
      <w:b/>
      <w:bCs/>
    </w:rPr>
  </w:style>
  <w:style w:type="table" w:styleId="9">
    <w:name w:val="Table Grid"/>
    <w:basedOn w:val="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HTML стандартен Знак"/>
    <w:link w:val="6"/>
    <w:qFormat/>
    <w:uiPriority w:val="99"/>
    <w:rPr>
      <w:rFonts w:ascii="Courier New" w:hAnsi="Courier New" w:eastAsia="Times New Roman" w:cs="Courier New"/>
      <w:sz w:val="20"/>
      <w:szCs w:val="20"/>
      <w:lang w:eastAsia="bg-BG"/>
    </w:rPr>
  </w:style>
  <w:style w:type="character" w:customStyle="1" w:styleId="11">
    <w:name w:val="Горен колонтитул Знак"/>
    <w:basedOn w:val="2"/>
    <w:link w:val="5"/>
    <w:qFormat/>
    <w:uiPriority w:val="99"/>
  </w:style>
  <w:style w:type="character" w:customStyle="1" w:styleId="12">
    <w:name w:val="Долен колонтитул Знак"/>
    <w:basedOn w:val="2"/>
    <w:link w:val="4"/>
    <w:qFormat/>
    <w:uiPriority w:val="99"/>
  </w:style>
  <w:style w:type="paragraph" w:styleId="13">
    <w:name w:val="No Spacing"/>
    <w:qFormat/>
    <w:uiPriority w:val="1"/>
    <w:rPr>
      <w:rFonts w:ascii="Calibri" w:hAnsi="Calibri" w:eastAsia="Calibri" w:cs="Times New Roman"/>
      <w:sz w:val="22"/>
      <w:szCs w:val="22"/>
      <w:lang w:val="bg-BG" w:eastAsia="en-US" w:bidi="ar-SA"/>
    </w:rPr>
  </w:style>
  <w:style w:type="paragraph" w:styleId="14">
    <w:name w:val="List Paragraph"/>
    <w:basedOn w:val="1"/>
    <w:qFormat/>
    <w:uiPriority w:val="34"/>
    <w:pPr>
      <w:ind w:left="708"/>
    </w:pPr>
  </w:style>
  <w:style w:type="character" w:customStyle="1" w:styleId="15">
    <w:name w:val="apple-converted-space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1212</Words>
  <Characters>6913</Characters>
  <Lines>57</Lines>
  <Paragraphs>16</Paragraphs>
  <TotalTime>12</TotalTime>
  <ScaleCrop>false</ScaleCrop>
  <LinksUpToDate>false</LinksUpToDate>
  <CharactersWithSpaces>8109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2021-04-09T14:21:00Z</dcterms:created>
  <dc:creator>Valio</dc:creator>
  <cp:lastModifiedBy>Petyo Marinov</cp:lastModifiedBy>
  <cp:lastPrinted>2025-06-26T16:50:37Z</cp:lastPrinted>
  <dcterms:modified xsi:type="dcterms:W3CDTF">2025-06-26T16:55:28Z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D487DF6A01B848DC8B46B23C53425AF4_12</vt:lpwstr>
  </property>
</Properties>
</file>