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F957CF">
      <w:pPr>
        <w:jc w:val="center"/>
        <w:rPr>
          <w:b/>
        </w:rPr>
      </w:pPr>
      <w:r>
        <w:rPr>
          <w:b/>
        </w:rPr>
        <w:t>ПЛАН И ПРОГРАМА ЗА ДЕЙНОСТТА НА БАКШ ЗА КАЛЕНДАРНАТА 2025 ГОДИНА</w:t>
      </w:r>
    </w:p>
    <w:p w14:paraId="2A2F7ED6">
      <w:pPr>
        <w:jc w:val="center"/>
        <w:rPr>
          <w:b/>
        </w:rPr>
      </w:pPr>
      <w:bookmarkStart w:id="0" w:name="_GoBack"/>
      <w:bookmarkEnd w:id="0"/>
    </w:p>
    <w:p w14:paraId="660E2BEE">
      <w:r>
        <w:t>1. Осъвременяване на НАРЕДБА 2026 за провеждане на турнири от ДСК на БАКШ за 2026 година, според новите реалности.</w:t>
      </w:r>
    </w:p>
    <w:p w14:paraId="775DECB2">
      <w:r>
        <w:t>2. Организиране на международни турнири и приятелски срещи на национален отбор.</w:t>
      </w:r>
    </w:p>
    <w:p w14:paraId="69FDB880">
      <w:r>
        <w:t>3. Подготовка за кандидатстване за домакинство за провеждане на 3-ти конгрес на ИКЧФ в България – цел на провеждане на конгреса 2027 година.</w:t>
      </w:r>
    </w:p>
    <w:p w14:paraId="60F8150E">
      <w:r>
        <w:t>4. Изработка на нов уеб сайт на БАКШ и връзката му с всички социални мрежи.</w:t>
      </w:r>
    </w:p>
    <w:p w14:paraId="117B096D">
      <w:r>
        <w:t>5. Стартиране на мащабна кампания за събиране и подготовка на материали за отпечатване на книга за кореспондентния шахмат от 1993 до 2026 година.</w:t>
      </w:r>
    </w:p>
    <w:p w14:paraId="1B1B8256">
      <w:r>
        <w:t>6. Стартиране на електронна версия на официален орган на БАКШ „Кореспондентен шахмат” с цел запазване на историята на кореспондентния шахмат.</w:t>
      </w:r>
    </w:p>
    <w:p w14:paraId="54BC4138">
      <w:r>
        <w:t>7. Създаване на серия от видеоклипове с известни български и чуждестранни шахматисти и деятели с цел популяризиране на кореспондентния шахмат у нас.</w:t>
      </w:r>
    </w:p>
    <w:p w14:paraId="5D5F0E99">
      <w:r>
        <w:t>8. Създаване на устойчиви връзки с други сдружения с цел съвместно участие в проекти и инициативи.</w:t>
      </w:r>
    </w:p>
    <w:p w14:paraId="5AEAAC3B"/>
    <w:p w14:paraId="156C7FB6">
      <w:r>
        <w:t>15.06.2025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Изготвил:</w:t>
      </w:r>
    </w:p>
    <w:p w14:paraId="79A80656">
      <w:r>
        <w:t>Плевен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Петьо Маринов</w:t>
      </w:r>
    </w:p>
    <w:p w14:paraId="4EAE75F2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Председател на БАКШ</w:t>
      </w:r>
    </w:p>
    <w:sectPr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F511DD"/>
    <w:rsid w:val="00224707"/>
    <w:rsid w:val="00F511DD"/>
    <w:rsid w:val="00F83D89"/>
    <w:rsid w:val="6FE26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bg-BG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163</Words>
  <Characters>935</Characters>
  <Lines>7</Lines>
  <Paragraphs>2</Paragraphs>
  <TotalTime>18</TotalTime>
  <ScaleCrop>false</ScaleCrop>
  <LinksUpToDate>false</LinksUpToDate>
  <CharactersWithSpaces>1096</CharactersWithSpaces>
  <Application>WPS Office_12.2.0.21179_F1E327BC-269C-435d-A152-05C5408002CA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2025-06-15T12:32:00Z</dcterms:created>
  <dc:creator>SLY</dc:creator>
  <cp:lastModifiedBy>Petyo Marinov</cp:lastModifiedBy>
  <cp:lastPrinted>2025-06-15T14:23:08Z</cp:lastPrinted>
  <dcterms:modified xsi:type="dcterms:W3CDTF">2025-06-15T14:23:18Z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5222CB46F6DE40F7B900A8F7C8BB449F_12</vt:lpwstr>
  </property>
</Properties>
</file>